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方正小标宋简体" w:hAnsi="宋体" w:eastAsia="方正小标宋简体" w:cs="等线"/>
          <w:color w:val="auto"/>
          <w:sz w:val="72"/>
          <w:szCs w:val="72"/>
        </w:rPr>
      </w:pPr>
      <w:r>
        <w:rPr>
          <w:rFonts w:hint="eastAsia" w:ascii="方正小标宋简体" w:hAnsi="宋体" w:eastAsia="方正小标宋简体" w:cs="等线"/>
          <w:color w:val="auto"/>
          <w:sz w:val="72"/>
          <w:szCs w:val="72"/>
        </w:rPr>
      </w:r>
      <w:r/>
    </w:p>
    <w:p>
      <w:pPr>
        <w:jc w:val="center"/>
        <w:spacing w:before="120" w:after="120" w:line="360" w:lineRule="auto"/>
        <w:rPr>
          <w:rFonts w:ascii="方正小标宋简体" w:hAnsi="宋体" w:eastAsia="方正小标宋简体" w:cs="宋体"/>
          <w:color w:val="auto"/>
          <w:sz w:val="72"/>
          <w:szCs w:val="72"/>
        </w:rPr>
      </w:pPr>
      <w:r>
        <w:rPr>
          <w:rFonts w:hint="eastAsia" w:ascii="方正小标宋简体" w:hAnsi="宋体" w:eastAsia="方正小标宋简体" w:cs="等线"/>
          <w:color w:val="auto"/>
          <w:sz w:val="72"/>
          <w:szCs w:val="72"/>
        </w:rPr>
        <w:t xml:space="preserve">泰州</w:t>
      </w:r>
      <w:r>
        <w:rPr>
          <w:rFonts w:hint="eastAsia" w:ascii="方正小标宋简体" w:hAnsi="宋体" w:eastAsia="方正小标宋简体" w:cs="等线"/>
          <w:color w:val="auto"/>
          <w:sz w:val="72"/>
          <w:szCs w:val="72"/>
          <w:lang w:val="en-US" w:eastAsia="zh-CN"/>
        </w:rPr>
        <w:t xml:space="preserve">市</w:t>
      </w:r>
      <w:r>
        <w:rPr>
          <w:rFonts w:hint="eastAsia" w:ascii="方正小标宋简体" w:hAnsi="宋体" w:eastAsia="方正小标宋简体" w:cs="等线"/>
          <w:color w:val="auto"/>
          <w:sz w:val="72"/>
          <w:szCs w:val="72"/>
        </w:rPr>
        <w:t xml:space="preserve">政府采购</w:t>
      </w:r>
      <w:r/>
    </w:p>
    <w:p>
      <w:pPr>
        <w:jc w:val="center"/>
        <w:spacing w:before="120" w:line="360" w:lineRule="auto"/>
        <w:rPr>
          <w:rFonts w:ascii="楷体_GB2312" w:hAnsi="Arial" w:eastAsia="楷体_GB2312" w:cs="Arial"/>
          <w:b/>
          <w:bCs/>
          <w:color w:val="auto"/>
          <w:sz w:val="52"/>
          <w:szCs w:val="52"/>
        </w:rPr>
      </w:pPr>
      <w:r>
        <w:rPr>
          <w:rFonts w:hint="eastAsia" w:ascii="楷体_GB2312" w:hAnsi="Arial" w:eastAsia="楷体_GB2312" w:cs="Arial"/>
          <w:b/>
          <w:bCs/>
          <w:color w:val="auto"/>
          <w:sz w:val="52"/>
          <w:szCs w:val="52"/>
        </w:rPr>
        <w:t xml:space="preserve">竞争性磋商文件</w:t>
      </w:r>
      <w:r/>
    </w:p>
    <w:p>
      <w:pPr>
        <w:jc w:val="center"/>
        <w:rPr>
          <w:rFonts w:ascii="楷体_GB2312" w:hAnsi="华文中宋" w:eastAsia="楷体_GB2312" w:cs="华文中宋"/>
          <w:bCs/>
          <w:color w:val="auto"/>
          <w:sz w:val="36"/>
          <w:szCs w:val="36"/>
        </w:rPr>
      </w:pPr>
      <w:r>
        <w:rPr>
          <w:rFonts w:hint="eastAsia" w:ascii="楷体_GB2312" w:hAnsi="Times New Roman" w:eastAsia="楷体_GB2312" w:cs="Times New Roman"/>
          <w:color w:val="auto"/>
          <w:sz w:val="36"/>
          <w:szCs w:val="36"/>
        </w:rPr>
        <w:t xml:space="preserve">(</w:t>
      </w:r>
      <w:r>
        <w:rPr>
          <w:rFonts w:hint="eastAsia" w:ascii="楷体_GB2312" w:hAnsi="华文中宋" w:eastAsia="楷体_GB2312" w:cs="华文中宋"/>
          <w:bCs/>
          <w:color w:val="auto"/>
          <w:sz w:val="36"/>
          <w:szCs w:val="36"/>
        </w:rPr>
        <w:t xml:space="preserve">全流程电子化不见面开标</w:t>
      </w:r>
      <w:r>
        <w:rPr>
          <w:rFonts w:hint="eastAsia" w:ascii="楷体_GB2312" w:hAnsi="Times New Roman" w:eastAsia="楷体_GB2312" w:cs="宋体"/>
          <w:color w:val="auto"/>
          <w:sz w:val="36"/>
          <w:szCs w:val="36"/>
        </w:rPr>
        <w:t xml:space="preserve">）</w:t>
      </w:r>
      <w:r/>
    </w:p>
    <w:p>
      <w:pPr>
        <w:pStyle w:val="727"/>
        <w:widowControl w:val="off"/>
        <w:rPr>
          <w:color w:val="auto"/>
        </w:rPr>
      </w:pPr>
      <w:r>
        <w:rPr>
          <w:color w:val="auto"/>
        </w:rPr>
      </w:r>
      <w:r/>
    </w:p>
    <w:p>
      <w:pPr>
        <w:pStyle w:val="727"/>
        <w:ind w:firstLine="400"/>
        <w:widowControl w:val="off"/>
        <w:rPr>
          <w:color w:val="auto"/>
        </w:rPr>
      </w:pPr>
      <w:r>
        <w:rPr>
          <w:color w:val="auto"/>
        </w:rPr>
      </w:r>
      <w:r/>
    </w:p>
    <w:p>
      <w:pPr>
        <w:ind w:firstLine="643"/>
        <w:jc w:val="left"/>
        <w:spacing w:before="120" w:after="120" w:line="360" w:lineRule="auto"/>
        <w:rPr>
          <w:rFonts w:hint="eastAsia" w:ascii="Arial" w:hAnsi="Arial" w:eastAsia="宋体" w:cs="Arial"/>
          <w:b/>
          <w:bCs/>
          <w:color w:val="auto"/>
          <w:sz w:val="32"/>
          <w:szCs w:val="32"/>
          <w:lang w:eastAsia="zh-CN"/>
        </w:rPr>
      </w:pPr>
      <w:r>
        <w:rPr>
          <w:rFonts w:ascii="Arial" w:hAnsi="Arial" w:eastAsia="宋体" w:cs="Arial"/>
          <w:b/>
          <w:bCs/>
          <w:color w:val="auto"/>
          <w:sz w:val="32"/>
          <w:szCs w:val="32"/>
        </w:rPr>
        <w:t xml:space="preserve">项目编号：</w:t>
      </w:r>
      <w:r>
        <w:rPr>
          <w:rFonts w:hint="eastAsia" w:ascii="Arial" w:hAnsi="Arial" w:eastAsia="宋体" w:cs="Arial"/>
          <w:b/>
          <w:bCs/>
          <w:color w:val="auto"/>
          <w:sz w:val="32"/>
          <w:szCs w:val="32"/>
          <w:lang w:eastAsia="zh-CN"/>
        </w:rPr>
        <w:t xml:space="preserve">JSZC-321200-XCZX-C2025-0013</w:t>
      </w:r>
      <w:r/>
    </w:p>
    <w:p>
      <w:pPr>
        <w:ind w:firstLine="643"/>
        <w:jc w:val="left"/>
        <w:spacing w:before="120" w:after="120" w:line="360" w:lineRule="auto"/>
        <w:rPr>
          <w:rFonts w:hint="eastAsia" w:ascii="Arial" w:hAnsi="Arial" w:eastAsia="宋体" w:cs="Arial"/>
          <w:b/>
          <w:bCs/>
          <w:color w:val="auto"/>
          <w:sz w:val="32"/>
          <w:szCs w:val="32"/>
          <w:lang w:eastAsia="zh-CN"/>
        </w:rPr>
      </w:pPr>
      <w:r>
        <w:rPr>
          <w:rFonts w:ascii="Arial" w:hAnsi="Arial" w:eastAsia="宋体" w:cs="Arial"/>
          <w:b/>
          <w:bCs/>
          <w:color w:val="auto"/>
          <w:sz w:val="32"/>
          <w:szCs w:val="32"/>
        </w:rPr>
        <w:t xml:space="preserve">项目名称：</w:t>
      </w:r>
      <w:r>
        <w:rPr>
          <w:rFonts w:hint="eastAsia" w:ascii="Arial" w:hAnsi="Arial" w:eastAsia="宋体" w:cs="Arial"/>
          <w:b/>
          <w:bCs/>
          <w:color w:val="auto"/>
          <w:sz w:val="32"/>
          <w:szCs w:val="32"/>
          <w:lang w:eastAsia="zh-CN"/>
        </w:rPr>
        <w:t xml:space="preserve">泰州市体育运动学校赛艇器材采购项目</w:t>
      </w:r>
      <w:r/>
    </w:p>
    <w:p>
      <w:pPr>
        <w:ind w:firstLine="948"/>
        <w:jc w:val="left"/>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2249"/>
        <w:jc w:val="left"/>
        <w:spacing w:before="120" w:after="120" w:line="360" w:lineRule="auto"/>
        <w:rPr>
          <w:rFonts w:hint="eastAsia" w:ascii="宋体" w:hAnsi="宋体" w:eastAsia="宋体" w:cs="宋体"/>
          <w:color w:val="auto"/>
          <w:sz w:val="24"/>
          <w:szCs w:val="24"/>
          <w:lang w:eastAsia="zh-CN"/>
        </w:rPr>
      </w:pPr>
      <w:r>
        <w:rPr>
          <w:rFonts w:ascii="Times New Roman" w:hAnsi="Times New Roman" w:eastAsia="宋体" w:cs="Times New Roman"/>
          <w:b/>
          <w:bCs/>
          <w:color w:val="auto"/>
          <w:sz w:val="30"/>
          <w:szCs w:val="30"/>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keepLines w:val="0"/>
        <w:keepNext w:val="0"/>
        <w:pageBreakBefore w:val="0"/>
        <w:spacing w:line="360" w:lineRule="auto"/>
        <w:widowControl/>
        <w:rPr>
          <w:rFonts w:hint="eastAsia" w:ascii="Arial" w:hAnsi="Arial" w:eastAsia="宋体" w:cs="Arial"/>
          <w:b/>
          <w:bCs/>
          <w:color w:val="auto"/>
          <w:sz w:val="32"/>
          <w:szCs w:val="32"/>
          <w:lang w:eastAsia="zh-CN"/>
        </w:rPr>
      </w:pPr>
      <w:r>
        <w:rPr>
          <w:rFonts w:hint="eastAsia" w:ascii="Arial" w:hAnsi="Arial" w:eastAsia="宋体" w:cs="Arial"/>
          <w:b/>
          <w:bCs/>
          <w:color w:val="auto"/>
          <w:sz w:val="32"/>
          <w:szCs w:val="32"/>
        </w:rPr>
        <w:t xml:space="preserve">采购单位:</w:t>
      </w:r>
      <w:r>
        <w:rPr>
          <w:rFonts w:hint="eastAsia" w:ascii="Arial" w:hAnsi="Arial" w:eastAsia="宋体" w:cs="Arial"/>
          <w:b/>
          <w:bCs/>
          <w:color w:val="auto"/>
          <w:sz w:val="32"/>
          <w:szCs w:val="32"/>
          <w:lang w:eastAsia="zh-CN"/>
        </w:rPr>
        <w:t xml:space="preserve">泰州市体育运动学校</w:t>
      </w:r>
      <w:r/>
    </w:p>
    <w:p>
      <w:pPr>
        <w:jc w:val="center"/>
        <w:keepLines w:val="0"/>
        <w:keepNext w:val="0"/>
        <w:pageBreakBefore w:val="0"/>
        <w:spacing w:line="360" w:lineRule="auto"/>
        <w:widowControl/>
        <w:rPr>
          <w:rFonts w:hint="eastAsia" w:ascii="Arial" w:hAnsi="Arial" w:eastAsia="宋体" w:cs="Arial"/>
          <w:b/>
          <w:bCs/>
          <w:color w:val="auto"/>
          <w:sz w:val="32"/>
          <w:szCs w:val="32"/>
        </w:rPr>
      </w:pPr>
      <w:r>
        <w:rPr>
          <w:rFonts w:hint="eastAsia" w:ascii="Arial" w:hAnsi="Arial" w:eastAsia="宋体" w:cs="Arial"/>
          <w:b/>
          <w:bCs/>
          <w:color w:val="auto"/>
          <w:sz w:val="32"/>
          <w:szCs w:val="32"/>
        </w:rPr>
        <w:t xml:space="preserve">招标代理：泰州湘诚建设咨询有限公司</w:t>
      </w:r>
      <w:r/>
    </w:p>
    <w:p>
      <w:pPr>
        <w:jc w:val="center"/>
        <w:keepLines w:val="0"/>
        <w:keepNext w:val="0"/>
        <w:pageBreakBefore w:val="0"/>
        <w:spacing w:line="360" w:lineRule="auto"/>
        <w:widowControl/>
        <w:rPr>
          <w:rFonts w:ascii="宋体" w:hAnsi="宋体" w:eastAsia="宋体" w:cs="宋体"/>
          <w:color w:val="auto"/>
          <w:sz w:val="24"/>
          <w:szCs w:val="24"/>
        </w:rPr>
      </w:pPr>
      <w:r>
        <w:rPr>
          <w:rFonts w:hint="eastAsia" w:ascii="Arial" w:hAnsi="Arial" w:eastAsia="宋体" w:cs="Arial"/>
          <w:b/>
          <w:bCs/>
          <w:color w:val="auto"/>
          <w:sz w:val="32"/>
          <w:szCs w:val="32"/>
        </w:rPr>
        <w:t xml:space="preserve">202</w:t>
      </w:r>
      <w:r>
        <w:rPr>
          <w:rFonts w:hint="eastAsia" w:ascii="Arial" w:hAnsi="Arial" w:eastAsia="宋体" w:cs="Arial"/>
          <w:b/>
          <w:bCs/>
          <w:color w:val="auto"/>
          <w:sz w:val="32"/>
          <w:szCs w:val="32"/>
          <w:lang w:val="en-US" w:eastAsia="zh-CN"/>
        </w:rPr>
        <w:t xml:space="preserve">5</w:t>
      </w:r>
      <w:r>
        <w:rPr>
          <w:rFonts w:ascii="Arial" w:hAnsi="Arial" w:eastAsia="宋体" w:cs="Arial"/>
          <w:b/>
          <w:bCs/>
          <w:color w:val="auto"/>
          <w:sz w:val="32"/>
          <w:szCs w:val="32"/>
        </w:rPr>
        <w:t xml:space="preserve">年</w:t>
      </w:r>
      <w:r>
        <w:rPr>
          <w:rFonts w:hint="eastAsia" w:ascii="Arial" w:hAnsi="Arial" w:eastAsia="宋体" w:cs="Arial"/>
          <w:b/>
          <w:bCs/>
          <w:color w:val="auto"/>
          <w:sz w:val="32"/>
          <w:szCs w:val="32"/>
          <w:lang w:val="en-US" w:eastAsia="zh-CN"/>
        </w:rPr>
        <w:t xml:space="preserve">12</w:t>
      </w:r>
      <w:r>
        <w:rPr>
          <w:rFonts w:ascii="Arial" w:hAnsi="Arial" w:eastAsia="宋体" w:cs="Arial"/>
          <w:b/>
          <w:bCs/>
          <w:color w:val="auto"/>
          <w:sz w:val="32"/>
          <w:szCs w:val="32"/>
        </w:rPr>
        <w:t xml:space="preserve">月</w:t>
      </w:r>
      <w:r/>
    </w:p>
    <w:p>
      <w:pPr>
        <w:jc w:val="left"/>
        <w:widowControl/>
        <w:rPr>
          <w:rFonts w:ascii="宋体" w:hAnsi="宋体" w:eastAsia="宋体" w:cs="宋体"/>
          <w:color w:val="auto"/>
          <w:sz w:val="24"/>
          <w:szCs w:val="24"/>
        </w:rPr>
      </w:pPr>
      <w:r>
        <w:br w:type="page" w:clear="all"/>
      </w:r>
      <w:r/>
    </w:p>
    <w:p>
      <w:pPr>
        <w:jc w:val="center"/>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sdt>
      <w:sdtPr>
        <w15:appearance w15:val="boundingBox"/>
        <w:id w:val="-597857586"/>
        <w:docPartObj>
          <w:docPartGallery w:val="Table of Contents"/>
          <w:docPartUnique w:val="true"/>
        </w:docPartObj>
        <w:rPr>
          <w:color w:val="auto"/>
          <w:sz w:val="21"/>
          <w:szCs w:val="22"/>
          <w:lang w:val="zh-CN"/>
        </w:rPr>
      </w:sdtPr>
      <w:sdtContent>
        <w:p>
          <w:pPr>
            <w:pStyle w:val="873"/>
            <w:jc w:val="center"/>
            <w:spacing w:after="100" w:afterAutospacing="1"/>
            <w:widowControl w:val="off"/>
            <w:rPr>
              <w:color w:val="auto"/>
              <w:sz w:val="40"/>
            </w:rPr>
          </w:pPr>
          <w:r>
            <w:rPr>
              <w:rFonts w:cs="Times New Roman" w:asciiTheme="majorEastAsia" w:hAnsiTheme="majorEastAsia" w:eastAsiaTheme="majorEastAsia"/>
              <w:b/>
              <w:color w:val="auto"/>
              <w:sz w:val="44"/>
              <w:szCs w:val="44"/>
            </w:rPr>
            <w:t xml:space="preserve">目录</w:t>
          </w:r>
          <w:r/>
        </w:p>
        <w:p>
          <w:pPr>
            <w:pStyle w:val="704"/>
            <w:ind w:left="0" w:firstLine="198"/>
            <w:keepLines w:val="0"/>
            <w:keepNext w:val="0"/>
            <w:pageBreakBefore w:val="0"/>
            <w:spacing w:line="360" w:lineRule="auto"/>
            <w:widowControl w:val="off"/>
            <w:tabs>
              <w:tab w:val="right" w:pos="8618" w:leader="dot"/>
            </w:tabs>
            <w:rPr>
              <w:rFonts w:hint="eastAsia" w:ascii="黑体" w:hAnsi="黑体" w:eastAsia="黑体" w:cs="黑体"/>
              <w:b w:val="0"/>
              <w:bCs w:val="0"/>
            </w:rPr>
          </w:pPr>
          <w:r>
            <w:rPr>
              <w:color w:val="auto"/>
              <w:sz w:val="36"/>
            </w:rPr>
            <w:fldChar w:fldCharType="begin"/>
          </w:r>
          <w:r>
            <w:rPr>
              <w:color w:val="auto"/>
              <w:sz w:val="36"/>
            </w:rPr>
            <w:instrText xml:space="preserve">TOC \o "1-3" \h \z \u</w:instrText>
          </w:r>
          <w:r>
            <w:rPr>
              <w:color w:val="auto"/>
              <w:sz w:val="36"/>
            </w:rPr>
            <w:fldChar w:fldCharType="separate"/>
          </w:r>
          <w:r>
            <w:rPr>
              <w:rFonts w:hint="eastAsia" w:ascii="黑体" w:hAnsi="黑体" w:eastAsia="黑体" w:cs="黑体"/>
              <w:b w:val="0"/>
              <w:bCs w:val="0"/>
              <w:color w:val="auto"/>
            </w:rPr>
            <w:fldChar w:fldCharType="begin"/>
          </w:r>
          <w:r>
            <w:rPr>
              <w:rFonts w:hint="eastAsia" w:ascii="黑体" w:hAnsi="黑体" w:eastAsia="黑体" w:cs="黑体"/>
              <w:b w:val="0"/>
              <w:bCs w:val="0"/>
            </w:rPr>
            <w:instrText xml:space="preserve"> HYPERLINK \l _Toc22121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第一章 </w:t>
          </w:r>
          <w:r>
            <w:rPr>
              <w:rFonts w:hint="eastAsia" w:ascii="黑体" w:hAnsi="黑体" w:eastAsia="黑体" w:cs="黑体"/>
              <w:b w:val="0"/>
              <w:bCs w:val="0"/>
              <w:lang w:val="en-US" w:eastAsia="zh-CN"/>
            </w:rPr>
            <w:t xml:space="preserve"> </w:t>
          </w:r>
          <w:r>
            <w:rPr>
              <w:rFonts w:hint="eastAsia" w:ascii="黑体" w:hAnsi="黑体" w:eastAsia="黑体" w:cs="黑体"/>
              <w:b w:val="0"/>
              <w:bCs w:val="0"/>
            </w:rPr>
            <w:t xml:space="preserve">磋商邀请</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_Toc22121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3</w:t>
          </w:r>
          <w:r>
            <w:rPr>
              <w:rFonts w:hint="eastAsia" w:ascii="黑体" w:hAnsi="黑体" w:eastAsia="黑体" w:cs="黑体"/>
              <w:b w:val="0"/>
              <w:bCs w:val="0"/>
            </w:rPr>
            <w:fldChar w:fldCharType="end"/>
          </w:r>
          <w:r>
            <w:rPr>
              <w:rFonts w:hint="eastAsia" w:ascii="黑体" w:hAnsi="黑体" w:eastAsia="黑体" w:cs="黑体"/>
              <w:b w:val="0"/>
              <w:bCs w:val="0"/>
              <w:color w:val="auto"/>
            </w:rPr>
            <w:fldChar w:fldCharType="end"/>
          </w:r>
          <w:r/>
        </w:p>
        <w:p>
          <w:pPr>
            <w:pStyle w:val="704"/>
            <w:ind w:left="0" w:firstLine="198"/>
            <w:keepLines w:val="0"/>
            <w:keepNext w:val="0"/>
            <w:pageBreakBefore w:val="0"/>
            <w:spacing w:line="360" w:lineRule="auto"/>
            <w:widowControl w:val="off"/>
            <w:tabs>
              <w:tab w:val="right" w:pos="8618" w:leader="dot"/>
            </w:tabs>
            <w:rPr>
              <w:rFonts w:hint="eastAsia" w:ascii="黑体" w:hAnsi="黑体" w:eastAsia="黑体" w:cs="黑体"/>
              <w:b w:val="0"/>
              <w:bCs w:val="0"/>
            </w:rPr>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_Toc2534 </w:instrText>
          </w:r>
          <w:r>
            <w:rPr>
              <w:rFonts w:hint="eastAsia" w:ascii="黑体" w:hAnsi="黑体" w:eastAsia="黑体" w:cs="黑体"/>
              <w:b w:val="0"/>
              <w:bCs w:val="0"/>
              <w:szCs w:val="24"/>
            </w:rPr>
            <w:fldChar w:fldCharType="separate"/>
          </w:r>
          <w:r>
            <w:rPr>
              <w:rFonts w:hint="eastAsia" w:ascii="黑体" w:hAnsi="黑体" w:eastAsia="黑体" w:cs="黑体"/>
              <w:b w:val="0"/>
              <w:bCs w:val="0"/>
            </w:rPr>
            <w:t xml:space="preserve">第二章 </w:t>
          </w:r>
          <w:r>
            <w:rPr>
              <w:rFonts w:hint="eastAsia" w:ascii="黑体" w:hAnsi="黑体" w:eastAsia="黑体" w:cs="黑体"/>
              <w:b w:val="0"/>
              <w:bCs w:val="0"/>
              <w:lang w:val="en-US" w:eastAsia="zh-CN"/>
            </w:rPr>
            <w:t xml:space="preserve"> </w:t>
          </w:r>
          <w:r>
            <w:rPr>
              <w:rFonts w:hint="eastAsia" w:ascii="黑体" w:hAnsi="黑体" w:eastAsia="黑体" w:cs="黑体"/>
              <w:b w:val="0"/>
              <w:bCs w:val="0"/>
            </w:rPr>
            <w:t xml:space="preserve">供应商须知</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_Toc2534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6</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r/>
        </w:p>
        <w:p>
          <w:pPr>
            <w:pStyle w:val="704"/>
            <w:ind w:left="0" w:firstLine="198"/>
            <w:keepLines w:val="0"/>
            <w:keepNext w:val="0"/>
            <w:pageBreakBefore w:val="0"/>
            <w:spacing w:line="360" w:lineRule="auto"/>
            <w:widowControl w:val="off"/>
            <w:tabs>
              <w:tab w:val="right" w:pos="8618" w:leader="dot"/>
            </w:tabs>
            <w:rPr>
              <w:rFonts w:hint="eastAsia" w:ascii="黑体" w:hAnsi="黑体" w:eastAsia="黑体" w:cs="黑体"/>
              <w:b w:val="0"/>
              <w:bCs w:val="0"/>
            </w:rPr>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_Toc27619 </w:instrText>
          </w:r>
          <w:r>
            <w:rPr>
              <w:rFonts w:hint="eastAsia" w:ascii="黑体" w:hAnsi="黑体" w:eastAsia="黑体" w:cs="黑体"/>
              <w:b w:val="0"/>
              <w:bCs w:val="0"/>
              <w:szCs w:val="24"/>
            </w:rPr>
            <w:fldChar w:fldCharType="separate"/>
          </w:r>
          <w:r>
            <w:rPr>
              <w:rFonts w:hint="eastAsia" w:ascii="黑体" w:hAnsi="黑体" w:eastAsia="黑体" w:cs="黑体"/>
              <w:b w:val="0"/>
              <w:bCs w:val="0"/>
            </w:rPr>
            <w:t xml:space="preserve">第三章 </w:t>
          </w:r>
          <w:r>
            <w:rPr>
              <w:rFonts w:hint="eastAsia" w:ascii="黑体" w:hAnsi="黑体" w:eastAsia="黑体" w:cs="黑体"/>
              <w:b w:val="0"/>
              <w:bCs w:val="0"/>
              <w:lang w:val="en-US" w:eastAsia="zh-CN"/>
            </w:rPr>
            <w:t xml:space="preserve"> </w:t>
          </w:r>
          <w:r>
            <w:rPr>
              <w:rFonts w:hint="eastAsia" w:ascii="黑体" w:hAnsi="黑体" w:eastAsia="黑体" w:cs="黑体"/>
              <w:b w:val="0"/>
              <w:bCs w:val="0"/>
            </w:rPr>
            <w:t xml:space="preserve">合同文本</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_Toc27619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19</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r/>
        </w:p>
        <w:p>
          <w:pPr>
            <w:pStyle w:val="704"/>
            <w:ind w:left="0" w:firstLine="198"/>
            <w:keepLines w:val="0"/>
            <w:keepNext w:val="0"/>
            <w:pageBreakBefore w:val="0"/>
            <w:spacing w:line="360" w:lineRule="auto"/>
            <w:widowControl w:val="off"/>
            <w:tabs>
              <w:tab w:val="right" w:pos="8618" w:leader="dot"/>
            </w:tabs>
            <w:rPr>
              <w:rFonts w:hint="eastAsia" w:ascii="黑体" w:hAnsi="黑体" w:eastAsia="黑体" w:cs="黑体"/>
              <w:b w:val="0"/>
              <w:bCs w:val="0"/>
            </w:rPr>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_Toc13050 </w:instrText>
          </w:r>
          <w:r>
            <w:rPr>
              <w:rFonts w:hint="eastAsia" w:ascii="黑体" w:hAnsi="黑体" w:eastAsia="黑体" w:cs="黑体"/>
              <w:b w:val="0"/>
              <w:bCs w:val="0"/>
              <w:szCs w:val="24"/>
            </w:rPr>
            <w:fldChar w:fldCharType="separate"/>
          </w:r>
          <w:r>
            <w:rPr>
              <w:rFonts w:hint="eastAsia" w:ascii="黑体" w:hAnsi="黑体" w:eastAsia="黑体" w:cs="黑体"/>
              <w:b w:val="0"/>
              <w:bCs w:val="0"/>
            </w:rPr>
            <w:t xml:space="preserve">第四章</w:t>
          </w:r>
          <w:r>
            <w:rPr>
              <w:rFonts w:hint="eastAsia" w:ascii="黑体" w:hAnsi="黑体" w:eastAsia="黑体" w:cs="黑体"/>
              <w:b w:val="0"/>
              <w:bCs w:val="0"/>
              <w:lang w:val="en-US" w:eastAsia="zh-CN"/>
            </w:rPr>
            <w:t xml:space="preserve">  </w:t>
          </w:r>
          <w:r>
            <w:rPr>
              <w:rFonts w:hint="eastAsia" w:ascii="黑体" w:hAnsi="黑体" w:eastAsia="黑体" w:cs="黑体"/>
              <w:b w:val="0"/>
              <w:bCs w:val="0"/>
            </w:rPr>
            <w:t xml:space="preserve">采购需求</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_Toc13050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24</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r/>
        </w:p>
        <w:p>
          <w:pPr>
            <w:pStyle w:val="697"/>
            <w:ind w:left="0" w:firstLine="198"/>
            <w:keepLines w:val="0"/>
            <w:keepNext w:val="0"/>
            <w:pageBreakBefore w:val="0"/>
            <w:spacing w:line="360" w:lineRule="auto"/>
            <w:widowControl w:val="off"/>
            <w:tabs>
              <w:tab w:val="right" w:pos="8618" w:leader="dot"/>
            </w:tabs>
            <w:rPr>
              <w:rFonts w:hint="eastAsia" w:ascii="黑体" w:hAnsi="黑体" w:eastAsia="黑体" w:cs="黑体"/>
              <w:b w:val="0"/>
              <w:bCs w:val="0"/>
            </w:rPr>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_Toc28676 </w:instrText>
          </w:r>
          <w:r>
            <w:rPr>
              <w:rFonts w:hint="eastAsia" w:ascii="黑体" w:hAnsi="黑体" w:eastAsia="黑体" w:cs="黑体"/>
              <w:b w:val="0"/>
              <w:bCs w:val="0"/>
              <w:szCs w:val="24"/>
            </w:rPr>
            <w:fldChar w:fldCharType="separate"/>
          </w:r>
          <w:r>
            <w:rPr>
              <w:rFonts w:hint="eastAsia" w:ascii="黑体" w:hAnsi="黑体" w:eastAsia="黑体" w:cs="黑体"/>
              <w:b w:val="0"/>
              <w:bCs w:val="0"/>
              <w:spacing w:val="0"/>
              <w:szCs w:val="32"/>
              <w:lang w:val="en-US" w:eastAsia="zh-CN" w:bidi="ar-SA"/>
            </w:rPr>
            <w:t xml:space="preserve">第五章  评审方法与评审标准</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_Toc28676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30</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r/>
        </w:p>
        <w:p>
          <w:pPr>
            <w:pStyle w:val="704"/>
            <w:ind w:left="0" w:firstLine="198"/>
            <w:keepLines w:val="0"/>
            <w:keepNext w:val="0"/>
            <w:pageBreakBefore w:val="0"/>
            <w:spacing w:line="360" w:lineRule="auto"/>
            <w:widowControl w:val="off"/>
            <w:tabs>
              <w:tab w:val="right" w:pos="8618" w:leader="dot"/>
            </w:tabs>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_Toc27353 </w:instrText>
          </w:r>
          <w:r>
            <w:rPr>
              <w:rFonts w:hint="eastAsia" w:ascii="黑体" w:hAnsi="黑体" w:eastAsia="黑体" w:cs="黑体"/>
              <w:b w:val="0"/>
              <w:bCs w:val="0"/>
              <w:szCs w:val="24"/>
            </w:rPr>
            <w:fldChar w:fldCharType="separate"/>
          </w:r>
          <w:r>
            <w:rPr>
              <w:rFonts w:hint="eastAsia" w:ascii="黑体" w:hAnsi="黑体" w:eastAsia="黑体" w:cs="黑体"/>
              <w:b w:val="0"/>
              <w:bCs w:val="0"/>
            </w:rPr>
            <w:t xml:space="preserve">第六章</w:t>
          </w:r>
          <w:r>
            <w:rPr>
              <w:rFonts w:hint="eastAsia" w:ascii="黑体" w:hAnsi="黑体" w:eastAsia="黑体" w:cs="黑体"/>
              <w:b w:val="0"/>
              <w:bCs w:val="0"/>
              <w:lang w:val="en-US" w:eastAsia="zh-CN"/>
            </w:rPr>
            <w:t xml:space="preserve"> </w:t>
          </w:r>
          <w:r>
            <w:rPr>
              <w:rFonts w:hint="eastAsia" w:ascii="黑体" w:hAnsi="黑体" w:eastAsia="黑体" w:cs="黑体"/>
              <w:b w:val="0"/>
              <w:bCs w:val="0"/>
            </w:rPr>
            <w:t xml:space="preserve"> 响应文件格式</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_Toc27353 \h </w:instrText>
          </w:r>
          <w:r>
            <w:rPr>
              <w:rFonts w:hint="eastAsia" w:ascii="黑体" w:hAnsi="黑体" w:eastAsia="黑体" w:cs="黑体"/>
              <w:b w:val="0"/>
              <w:bCs w:val="0"/>
            </w:rPr>
            <w:fldChar w:fldCharType="separate"/>
          </w:r>
          <w:r>
            <w:rPr>
              <w:rFonts w:hint="eastAsia" w:ascii="黑体" w:hAnsi="黑体" w:eastAsia="黑体" w:cs="黑体"/>
              <w:b w:val="0"/>
              <w:bCs w:val="0"/>
            </w:rPr>
            <w:t xml:space="preserve">32</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r/>
        </w:p>
        <w:p>
          <w:pPr>
            <w:spacing w:line="360" w:lineRule="auto"/>
            <w:rPr>
              <w:color w:val="auto"/>
            </w:rPr>
          </w:pPr>
          <w:r>
            <w:rPr>
              <w:rFonts w:ascii="Calibri" w:hAnsi="Calibri" w:eastAsia="仿宋" w:cs="Times New Roman"/>
              <w:color w:val="auto"/>
              <w:szCs w:val="24"/>
            </w:rPr>
            <w:fldChar w:fldCharType="end"/>
          </w:r>
          <w:r/>
        </w:p>
      </w:sdtContent>
    </w:sdt>
    <w:p>
      <w:pPr>
        <w:pStyle w:val="667"/>
        <w:keepLines w:val="0"/>
        <w:keepNext w:val="0"/>
        <w:rPr>
          <w:rFonts w:ascii="宋体" w:hAnsi="宋体" w:eastAsia="宋体" w:cs="宋体"/>
          <w:color w:val="auto"/>
          <w:sz w:val="24"/>
          <w:szCs w:val="24"/>
        </w:rPr>
      </w:pPr>
      <w:r>
        <w:rPr>
          <w:rFonts w:ascii="宋体" w:hAnsi="宋体" w:eastAsia="宋体" w:cs="宋体"/>
          <w:color w:val="auto"/>
          <w:sz w:val="24"/>
          <w:szCs w:val="24"/>
        </w:rPr>
      </w:r>
      <w:r/>
    </w:p>
    <w:p>
      <w:pPr>
        <w:pStyle w:val="667"/>
        <w:keepLines w:val="0"/>
        <w:keepNext w:val="0"/>
        <w:rPr>
          <w:color w:val="auto"/>
        </w:rPr>
      </w:pPr>
      <w:r>
        <w:br w:type="page" w:clear="all"/>
      </w:r>
      <w:r/>
    </w:p>
    <w:p>
      <w:pPr>
        <w:pStyle w:val="667"/>
        <w:keepLines w:val="0"/>
        <w:keepNext w:val="0"/>
        <w:spacing w:before="0" w:after="100" w:afterAutospacing="1" w:line="240" w:lineRule="auto"/>
        <w:rPr>
          <w:color w:val="auto"/>
          <w:szCs w:val="24"/>
        </w:rPr>
      </w:pPr>
      <w:r/>
      <w:bookmarkStart w:id="0" w:name="_Toc22121"/>
      <w:r>
        <w:rPr>
          <w:rFonts w:hint="eastAsia"/>
          <w:color w:val="auto"/>
        </w:rPr>
        <w:t xml:space="preserve">第一章</w:t>
      </w:r>
      <w:r>
        <w:rPr>
          <w:color w:val="auto"/>
        </w:rPr>
        <w:t xml:space="preserve"> </w:t>
      </w:r>
      <w:r>
        <w:rPr>
          <w:rFonts w:hint="eastAsia"/>
          <w:color w:val="auto"/>
        </w:rPr>
        <w:t xml:space="preserve">磋商邀请</w:t>
      </w:r>
      <w:bookmarkEnd w:id="0"/>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受</w:t>
      </w:r>
      <w:r>
        <w:rPr>
          <w:rFonts w:hint="eastAsia" w:ascii="宋体" w:hAnsi="宋体" w:eastAsia="宋体" w:cs="宋体"/>
          <w:bCs/>
          <w:color w:val="auto"/>
          <w:sz w:val="24"/>
          <w:szCs w:val="24"/>
          <w:u w:val="single"/>
          <w:lang w:eastAsia="zh-CN"/>
        </w:rPr>
        <w:t xml:space="preserve">泰州市体育运动学校</w:t>
      </w:r>
      <w:r>
        <w:rPr>
          <w:rFonts w:hint="eastAsia" w:ascii="宋体" w:hAnsi="宋体" w:eastAsia="宋体" w:cs="宋体"/>
          <w:color w:val="auto"/>
          <w:sz w:val="24"/>
          <w:szCs w:val="24"/>
        </w:rPr>
        <w:t xml:space="preserve">的委托，</w:t>
      </w:r>
      <w:r>
        <w:rPr>
          <w:rFonts w:hint="eastAsia" w:ascii="宋体" w:hAnsi="宋体" w:eastAsia="宋体" w:cs="宋体"/>
          <w:color w:val="auto"/>
          <w:sz w:val="24"/>
          <w:szCs w:val="24"/>
          <w:lang w:eastAsia="zh-CN"/>
        </w:rPr>
        <w:t xml:space="preserve">泰州湘诚建设咨询有限公司</w:t>
      </w:r>
      <w:r>
        <w:rPr>
          <w:rFonts w:hint="eastAsia" w:ascii="宋体" w:hAnsi="宋体" w:eastAsia="宋体" w:cs="宋体"/>
          <w:color w:val="auto"/>
          <w:sz w:val="24"/>
          <w:szCs w:val="24"/>
        </w:rPr>
        <w:t xml:space="preserve">就</w:t>
      </w:r>
      <w:r>
        <w:rPr>
          <w:rFonts w:hint="eastAsia" w:ascii="宋体" w:hAnsi="宋体" w:eastAsia="宋体" w:cs="宋体"/>
          <w:color w:val="auto"/>
          <w:sz w:val="24"/>
          <w:szCs w:val="24"/>
          <w:u w:val="single"/>
          <w:lang w:eastAsia="zh-CN"/>
        </w:rPr>
        <w:t xml:space="preserve">泰州市体育运动学校赛艇器材采购项目</w:t>
      </w:r>
      <w:r>
        <w:rPr>
          <w:rFonts w:hint="eastAsia" w:ascii="宋体" w:hAnsi="宋体" w:eastAsia="宋体" w:cs="宋体"/>
          <w:color w:val="auto"/>
          <w:sz w:val="24"/>
          <w:szCs w:val="24"/>
        </w:rPr>
        <w:t xml:space="preserve">进行竞争性磋商采购，欢迎符合条件的供应商参加磋商。</w:t>
      </w:r>
      <w:r/>
    </w:p>
    <w:p>
      <w:pPr>
        <w:keepLines w:val="0"/>
        <w:keepNext w:val="0"/>
        <w:pageBreakBefore w:val="0"/>
        <w:spacing w:line="480" w:lineRule="exact"/>
        <w:rPr>
          <w:rFonts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rPr>
        <w:t xml:space="preserve">项目概况</w:t>
      </w:r>
      <w:r/>
    </w:p>
    <w:p>
      <w:pPr>
        <w:ind w:firstLine="720"/>
        <w:keepLines w:val="0"/>
        <w:keepNext w:val="0"/>
        <w:pageBreakBefore w:val="0"/>
        <w:spacing w:line="480" w:lineRule="exact"/>
        <w:rPr>
          <w:rFonts w:ascii="宋体" w:hAnsi="宋体" w:eastAsia="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u w:val="single"/>
          <w:lang w:eastAsia="zh-CN"/>
        </w:rPr>
        <w:t xml:space="preserve">泰州市体育运动学校赛艇器材采购项目</w:t>
      </w:r>
      <w:r>
        <w:rPr>
          <w:rFonts w:hint="eastAsia" w:ascii="宋体" w:hAnsi="宋体" w:eastAsia="宋体" w:cs="宋体"/>
          <w:color w:val="auto"/>
          <w:sz w:val="24"/>
          <w:szCs w:val="24"/>
        </w:rPr>
        <w:t xml:space="preserve">竞争性磋商项目的潜在供应商可在</w:t>
      </w:r>
      <w:r>
        <w:rPr>
          <w:rFonts w:hint="eastAsia" w:ascii="宋体" w:hAnsi="宋体" w:eastAsia="宋体" w:cs="宋体"/>
          <w:color w:val="auto"/>
          <w:sz w:val="24"/>
          <w:szCs w:val="24"/>
          <w:u w:val="single"/>
        </w:rPr>
        <w:t xml:space="preserve">“苏采云”政府采购一体化平台”自行免费下载</w:t>
      </w:r>
      <w:r>
        <w:rPr>
          <w:rFonts w:hint="eastAsia" w:ascii="宋体" w:hAnsi="宋体" w:eastAsia="宋体" w:cs="宋体"/>
          <w:color w:val="auto"/>
          <w:sz w:val="24"/>
          <w:szCs w:val="24"/>
        </w:rPr>
        <w:t xml:space="preserve">磋商文件，并于</w:t>
      </w:r>
      <w:r>
        <w:rPr>
          <w:rFonts w:hint="eastAsia" w:ascii="宋体" w:hAnsi="宋体" w:eastAsia="宋体" w:cs="宋体"/>
          <w:color w:val="auto"/>
          <w:sz w:val="24"/>
          <w:szCs w:val="24"/>
          <w:u w:val="single"/>
          <w:lang w:eastAsia="zh-CN"/>
        </w:rPr>
        <w:t xml:space="preserve">2025年</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lang w:eastAsia="zh-CN"/>
        </w:rPr>
        <w:t xml:space="preserve">月30</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9时0</w:t>
      </w:r>
      <w:r>
        <w:rPr>
          <w:rFonts w:hint="eastAsia" w:ascii="宋体" w:hAnsi="宋体" w:eastAsia="宋体" w:cs="宋体"/>
          <w:color w:val="auto"/>
          <w:sz w:val="24"/>
          <w:szCs w:val="24"/>
          <w:highlight w:val="none"/>
          <w:u w:val="single"/>
        </w:rPr>
        <w:t xml:space="preserve">0分（</w:t>
      </w:r>
      <w:r>
        <w:rPr>
          <w:rFonts w:hint="eastAsia" w:ascii="宋体" w:hAnsi="宋体" w:eastAsia="宋体" w:cs="宋体"/>
          <w:color w:val="auto"/>
          <w:sz w:val="24"/>
          <w:szCs w:val="24"/>
          <w:highlight w:val="none"/>
        </w:rPr>
        <w:t xml:space="preserve">北京时间）前递交响应文件。</w:t>
      </w:r>
      <w:r/>
    </w:p>
    <w:p>
      <w:pPr>
        <w:ind w:firstLine="499"/>
        <w:keepLines w:val="0"/>
        <w:keepNext w:val="0"/>
        <w:pageBreakBefore w:val="0"/>
        <w:spacing w:line="480" w:lineRule="exact"/>
        <w:rPr>
          <w:rFonts w:hint="eastAsia" w:ascii="Times New Roman" w:hAnsi="Times New Roman" w:eastAsia="宋体" w:cs="Times New Roman"/>
          <w:b/>
          <w:bCs/>
          <w:color w:val="auto"/>
          <w:sz w:val="32"/>
          <w:szCs w:val="32"/>
          <w:lang w:eastAsia="zh-CN"/>
        </w:rPr>
      </w:pPr>
      <w:r/>
      <w:bookmarkStart w:id="1" w:name="_Toc35393621"/>
      <w:r/>
      <w:bookmarkEnd w:id="1"/>
      <w:r/>
      <w:bookmarkStart w:id="2" w:name="_Toc28359002"/>
      <w:r/>
      <w:bookmarkEnd w:id="2"/>
      <w:r/>
      <w:bookmarkStart w:id="3" w:name="_Toc35393790"/>
      <w:r/>
      <w:bookmarkEnd w:id="3"/>
      <w:r/>
      <w:bookmarkStart w:id="4" w:name="_Toc28359079"/>
      <w:r/>
      <w:bookmarkEnd w:id="4"/>
      <w:r/>
      <w:bookmarkStart w:id="5" w:name="_Toc38985263"/>
      <w:r/>
      <w:bookmarkEnd w:id="5"/>
      <w:r/>
      <w:bookmarkStart w:id="6" w:name="_Hlk24379207"/>
      <w:r>
        <w:rPr>
          <w:rFonts w:ascii="Times New Roman" w:hAnsi="Times New Roman" w:eastAsia="宋体" w:cs="Times New Roman"/>
          <w:b/>
          <w:bCs/>
          <w:color w:val="auto"/>
          <w:sz w:val="32"/>
          <w:szCs w:val="32"/>
        </w:rPr>
        <w:t xml:space="preserve">一、项目基本情况</w:t>
      </w:r>
      <w:bookmarkEnd w:id="6"/>
      <w:r/>
      <w:r/>
    </w:p>
    <w:p>
      <w:pPr>
        <w:ind w:firstLine="480"/>
        <w:keepLines w:val="0"/>
        <w:keepNext w:val="0"/>
        <w:pageBreakBefore w:val="0"/>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1.项目编号：</w:t>
      </w:r>
      <w:r>
        <w:rPr>
          <w:rFonts w:hint="eastAsia" w:ascii="宋体" w:hAnsi="宋体" w:eastAsia="宋体" w:cs="宋体"/>
          <w:color w:val="auto"/>
          <w:sz w:val="24"/>
          <w:szCs w:val="24"/>
          <w:lang w:eastAsia="zh-CN"/>
        </w:rPr>
        <w:t xml:space="preserve">JSZC-321200-XCZX-C2025-0013</w:t>
      </w:r>
      <w:r/>
    </w:p>
    <w:p>
      <w:pPr>
        <w:ind w:firstLine="480"/>
        <w:keepLines w:val="0"/>
        <w:keepNext w:val="0"/>
        <w:pageBreakBefore w:val="0"/>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2.项目名称：</w:t>
      </w:r>
      <w:r>
        <w:rPr>
          <w:rFonts w:hint="eastAsia" w:ascii="宋体" w:hAnsi="宋体" w:eastAsia="宋体" w:cs="宋体"/>
          <w:color w:val="auto"/>
          <w:sz w:val="24"/>
          <w:szCs w:val="24"/>
          <w:lang w:eastAsia="zh-CN"/>
        </w:rPr>
        <w:t xml:space="preserve">泰州市体育运动学校赛艇器材采购项目</w:t>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3.预算金额：</w:t>
      </w:r>
      <w:r>
        <w:rPr>
          <w:rFonts w:hint="eastAsia" w:ascii="宋体" w:hAnsi="宋体"/>
          <w:color w:val="auto"/>
          <w:sz w:val="24"/>
          <w:lang w:val="en-US" w:eastAsia="zh-CN"/>
        </w:rPr>
        <w:t xml:space="preserve">96.28万</w:t>
      </w:r>
      <w:r>
        <w:rPr>
          <w:rFonts w:ascii="宋体" w:hAnsi="宋体"/>
          <w:color w:val="auto"/>
          <w:sz w:val="24"/>
        </w:rPr>
        <w:t xml:space="preserve">元</w:t>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4.最高限价：</w:t>
      </w:r>
      <w:r>
        <w:rPr>
          <w:rFonts w:hint="eastAsia" w:ascii="宋体" w:hAnsi="宋体"/>
          <w:color w:val="auto"/>
          <w:sz w:val="24"/>
          <w:lang w:val="en-US" w:eastAsia="zh-CN"/>
        </w:rPr>
        <w:t xml:space="preserve">96.28万</w:t>
      </w:r>
      <w:r>
        <w:rPr>
          <w:rFonts w:ascii="宋体" w:hAnsi="宋体"/>
          <w:color w:val="auto"/>
          <w:sz w:val="24"/>
        </w:rPr>
        <w:t xml:space="preserve">元</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报价</w:t>
      </w:r>
      <w:r>
        <w:rPr>
          <w:rFonts w:ascii="宋体" w:hAnsi="宋体" w:eastAsia="宋体" w:cs="宋体"/>
          <w:color w:val="auto"/>
          <w:sz w:val="24"/>
          <w:szCs w:val="24"/>
        </w:rPr>
        <w:t xml:space="preserve">高于最高</w:t>
      </w:r>
      <w:r>
        <w:rPr>
          <w:rFonts w:hint="eastAsia" w:ascii="宋体" w:hAnsi="宋体" w:eastAsia="宋体" w:cs="宋体"/>
          <w:color w:val="auto"/>
          <w:sz w:val="24"/>
          <w:szCs w:val="24"/>
        </w:rPr>
        <w:t xml:space="preserve">限</w:t>
      </w:r>
      <w:r>
        <w:rPr>
          <w:rFonts w:ascii="宋体" w:hAnsi="宋体" w:eastAsia="宋体" w:cs="宋体"/>
          <w:color w:val="auto"/>
          <w:sz w:val="24"/>
          <w:szCs w:val="24"/>
        </w:rPr>
        <w:t xml:space="preserve">价的，作无效</w:t>
      </w:r>
      <w:r>
        <w:rPr>
          <w:rFonts w:hint="eastAsia" w:ascii="宋体" w:hAnsi="宋体" w:eastAsia="宋体" w:cs="宋体"/>
          <w:color w:val="auto"/>
          <w:sz w:val="24"/>
          <w:szCs w:val="24"/>
        </w:rPr>
        <w:t xml:space="preserve">响应</w:t>
      </w:r>
      <w:r>
        <w:rPr>
          <w:rFonts w:ascii="宋体" w:hAnsi="宋体" w:eastAsia="宋体" w:cs="宋体"/>
          <w:color w:val="auto"/>
          <w:sz w:val="24"/>
          <w:szCs w:val="24"/>
        </w:rPr>
        <w:t xml:space="preserve">文件处理。</w:t>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5.采购需求（简介）：赛艇单人双桨2条、赛艇双人双桨2条、赛艇双人单桨1条、赛艇四人双桨2条、赛艇四人单桨1条</w:t>
      </w:r>
      <w:r>
        <w:rPr>
          <w:rFonts w:hint="eastAsia" w:ascii="宋体" w:hAnsi="宋体" w:eastAsia="宋体" w:cs="宋体"/>
          <w:bCs/>
          <w:color w:val="auto"/>
          <w:sz w:val="24"/>
          <w:szCs w:val="24"/>
        </w:rPr>
        <w:t xml:space="preserve">。（详见磋商文</w:t>
      </w:r>
      <w:r>
        <w:rPr>
          <w:rFonts w:hint="eastAsia" w:ascii="宋体" w:hAnsi="宋体" w:eastAsia="宋体" w:cs="宋体"/>
          <w:color w:val="auto"/>
          <w:sz w:val="24"/>
          <w:szCs w:val="24"/>
        </w:rPr>
        <w:t xml:space="preserve">件第四章采购需求）</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6.合同履行期限：</w:t>
      </w:r>
      <w:r>
        <w:rPr>
          <w:rFonts w:hint="eastAsia" w:ascii="宋体" w:hAnsi="宋体"/>
          <w:bCs/>
          <w:color w:val="auto"/>
          <w:sz w:val="24"/>
        </w:rPr>
        <w:t xml:space="preserve">合同签订后</w:t>
      </w:r>
      <w:r>
        <w:rPr>
          <w:rFonts w:hint="eastAsia" w:ascii="宋体" w:hAnsi="宋体"/>
          <w:bCs/>
          <w:color w:val="auto"/>
          <w:sz w:val="24"/>
          <w:lang w:val="en-US" w:eastAsia="zh-CN"/>
        </w:rPr>
        <w:t xml:space="preserve">1</w:t>
      </w:r>
      <w:r>
        <w:rPr>
          <w:rFonts w:hint="eastAsia" w:ascii="宋体" w:hAnsi="宋体"/>
          <w:bCs/>
          <w:color w:val="auto"/>
          <w:sz w:val="24"/>
        </w:rPr>
        <w:t xml:space="preserve">0日历天内送货、安装、调试完毕。</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本项目</w:t>
      </w:r>
      <w:r>
        <w:rPr>
          <w:rFonts w:hint="eastAsia" w:ascii="宋体" w:hAnsi="宋体" w:eastAsia="宋体" w:cs="宋体"/>
          <w:color w:val="auto"/>
          <w:sz w:val="24"/>
          <w:szCs w:val="24"/>
          <w:u w:val="single"/>
        </w:rPr>
        <w:t xml:space="preserve">不接受</w:t>
      </w:r>
      <w:r>
        <w:rPr>
          <w:rFonts w:hint="eastAsia" w:ascii="宋体" w:hAnsi="宋体" w:eastAsia="宋体" w:cs="宋体"/>
          <w:color w:val="auto"/>
          <w:sz w:val="24"/>
          <w:szCs w:val="24"/>
        </w:rPr>
        <w:t xml:space="preserve">联合体参与磋商。</w:t>
      </w:r>
      <w:r/>
    </w:p>
    <w:p>
      <w:pPr>
        <w:ind w:firstLine="480"/>
        <w:keepLines w:val="0"/>
        <w:keepNext w:val="0"/>
        <w:pageBreakBefore w:val="0"/>
        <w:spacing w:line="48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8.本项目</w:t>
      </w:r>
      <w:r>
        <w:rPr>
          <w:rFonts w:hint="eastAsia" w:ascii="宋体" w:hAnsi="宋体" w:eastAsia="宋体" w:cs="宋体"/>
          <w:color w:val="auto"/>
          <w:sz w:val="24"/>
          <w:szCs w:val="24"/>
          <w:u w:val="single"/>
        </w:rPr>
        <w:t xml:space="preserve">不接受</w:t>
      </w:r>
      <w:r>
        <w:rPr>
          <w:rFonts w:hint="eastAsia" w:ascii="宋体" w:hAnsi="宋体" w:eastAsia="宋体" w:cs="宋体"/>
          <w:color w:val="auto"/>
          <w:sz w:val="24"/>
          <w:szCs w:val="24"/>
          <w:lang w:val="en-US" w:eastAsia="zh-CN"/>
        </w:rPr>
        <w:t xml:space="preserve">供应商使用进口产品参与投标。</w:t>
      </w:r>
      <w:r/>
    </w:p>
    <w:p>
      <w:pPr>
        <w:ind w:firstLine="499"/>
        <w:keepLines w:val="0"/>
        <w:keepNext w:val="0"/>
        <w:pageBreakBefore w:val="0"/>
        <w:spacing w:line="480" w:lineRule="exact"/>
        <w:rPr>
          <w:rFonts w:ascii="宋体" w:hAnsi="宋体" w:eastAsia="宋体" w:cs="宋体"/>
          <w:color w:val="auto"/>
          <w:sz w:val="24"/>
          <w:szCs w:val="24"/>
        </w:rPr>
      </w:pPr>
      <w:r/>
      <w:bookmarkStart w:id="7" w:name="_Toc35393791"/>
      <w:r/>
      <w:bookmarkEnd w:id="7"/>
      <w:r/>
      <w:bookmarkStart w:id="8" w:name="_Toc35393622"/>
      <w:r/>
      <w:bookmarkEnd w:id="8"/>
      <w:r/>
      <w:bookmarkStart w:id="9" w:name="_Toc28359003"/>
      <w:r/>
      <w:bookmarkEnd w:id="9"/>
      <w:r/>
      <w:bookmarkStart w:id="10" w:name="_Toc28359080"/>
      <w:r/>
      <w:bookmarkEnd w:id="10"/>
      <w:r/>
      <w:bookmarkStart w:id="11" w:name="_Toc38985264"/>
      <w:r>
        <w:rPr>
          <w:rFonts w:ascii="Times New Roman" w:hAnsi="Times New Roman" w:eastAsia="宋体" w:cs="Times New Roman"/>
          <w:b/>
          <w:bCs/>
          <w:color w:val="auto"/>
          <w:sz w:val="32"/>
          <w:szCs w:val="32"/>
        </w:rPr>
        <w:t xml:space="preserve">二、申请人的资格要求：</w:t>
      </w:r>
      <w:bookmarkEnd w:id="11"/>
      <w:r/>
      <w:r/>
    </w:p>
    <w:p>
      <w:pPr>
        <w:ind w:firstLine="480"/>
        <w:keepLines w:val="0"/>
        <w:keepNext w:val="0"/>
        <w:pageBreakBefore w:val="0"/>
        <w:spacing w:line="480" w:lineRule="exact"/>
        <w:rPr>
          <w:rFonts w:ascii="宋体" w:hAnsi="宋体" w:eastAsia="宋体" w:cs="宋体"/>
          <w:color w:val="auto"/>
          <w:sz w:val="24"/>
          <w:szCs w:val="24"/>
        </w:rPr>
      </w:pPr>
      <w:r/>
      <w:bookmarkStart w:id="12" w:name="_Toc35393792"/>
      <w:r/>
      <w:bookmarkEnd w:id="12"/>
      <w:r/>
      <w:bookmarkStart w:id="13" w:name="_Toc28359081"/>
      <w:r/>
      <w:bookmarkEnd w:id="13"/>
      <w:r/>
      <w:bookmarkStart w:id="14" w:name="_Toc28359004"/>
      <w:r/>
      <w:bookmarkEnd w:id="14"/>
      <w:r/>
      <w:bookmarkStart w:id="15" w:name="_Toc35393623"/>
      <w:r/>
      <w:bookmarkEnd w:id="15"/>
      <w:r/>
      <w:bookmarkStart w:id="16" w:name="_Toc38985265"/>
      <w:r>
        <w:rPr>
          <w:rFonts w:hint="eastAsia" w:ascii="宋体" w:hAnsi="宋体" w:eastAsia="宋体" w:cs="宋体"/>
          <w:color w:val="auto"/>
          <w:sz w:val="24"/>
          <w:szCs w:val="24"/>
        </w:rPr>
        <w:t xml:space="preserve">（一）</w:t>
      </w:r>
      <w:bookmarkEnd w:id="16"/>
      <w:r>
        <w:rPr>
          <w:rFonts w:hint="eastAsia" w:ascii="宋体" w:hAnsi="宋体" w:eastAsia="宋体" w:cs="宋体"/>
          <w:color w:val="auto"/>
          <w:sz w:val="24"/>
          <w:szCs w:val="24"/>
        </w:rPr>
        <w:t xml:space="preserve">满足《中华人民共和国政府采购法》第二十二条规定：</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1.具有独立承担民事责任的能力；</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依法缴纳税收和社会保障资金的相关材料；</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480" w:lineRule="exact"/>
        <w:rPr>
          <w:rFonts w:hint="eastAsia" w:ascii="宋体" w:hAnsi="宋体"/>
          <w:bCs/>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bCs/>
          <w:color w:val="auto"/>
          <w:sz w:val="24"/>
          <w:highlight w:val="none"/>
        </w:rPr>
        <w:t xml:space="preserve">本项目专门面向中小微企业,供应商应为中小微企业、监狱企业、残疾人福利性单位之一。</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）本项目的特定资格要求：无。</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拒绝下述供应商参加本次采购活动：</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被“信用中国”网站（www.creditchina.gov.cn）列入失信被执行人、重大税收违法案件当事人名单、政府采购严重违法失信行为记录名单的；</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供应商单位负责人为同一人或者存在直接控股、管理关系的不同供应商，不得参加同一合同项下的政府采购活动；</w:t>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凡为采购项目提供整体设计、规范编制或者项目管理、监理、检测等服务的供应商，不得再参加本项目的采购活动。</w:t>
      </w:r>
      <w:r/>
    </w:p>
    <w:p>
      <w:pPr>
        <w:ind w:firstLine="499"/>
        <w:keepLines w:val="0"/>
        <w:keepNext w:val="0"/>
        <w:pageBreakBefore w:val="0"/>
        <w:spacing w:line="480" w:lineRule="exact"/>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三、获取磋商文件</w:t>
      </w:r>
      <w:r/>
    </w:p>
    <w:p>
      <w:pPr>
        <w:ind w:firstLine="539"/>
        <w:keepLines w:val="0"/>
        <w:keepNext w:val="0"/>
        <w:pageBreakBefore w:val="0"/>
        <w:spacing w:line="480" w:lineRule="exact"/>
        <w:rPr>
          <w:rFonts w:ascii="宋体" w:hAnsi="宋体" w:eastAsia="宋体" w:cs="宋体"/>
          <w:color w:val="auto"/>
          <w:sz w:val="24"/>
          <w:szCs w:val="24"/>
        </w:rPr>
      </w:pPr>
      <w:r/>
      <w:bookmarkStart w:id="17" w:name="_Toc35393624"/>
      <w:r/>
      <w:bookmarkEnd w:id="17"/>
      <w:r/>
      <w:bookmarkStart w:id="18" w:name="_Toc35393793"/>
      <w:r/>
      <w:bookmarkEnd w:id="18"/>
      <w:r/>
      <w:bookmarkStart w:id="19" w:name="_Toc28359082"/>
      <w:r/>
      <w:bookmarkEnd w:id="19"/>
      <w:r/>
      <w:bookmarkStart w:id="20" w:name="_Toc28359005"/>
      <w:r/>
      <w:bookmarkEnd w:id="20"/>
      <w:r/>
      <w:bookmarkStart w:id="21" w:name="_Toc38985266"/>
      <w:r>
        <w:rPr>
          <w:rFonts w:hint="eastAsia" w:ascii="宋体" w:hAnsi="宋体" w:eastAsia="宋体" w:cs="宋体"/>
          <w:color w:val="auto"/>
          <w:sz w:val="24"/>
          <w:szCs w:val="24"/>
        </w:rPr>
        <w:t xml:space="preserve">1.时间：自磋商文件公告发布之日起至</w:t>
      </w:r>
      <w:r>
        <w:rPr>
          <w:rFonts w:hint="eastAsia" w:ascii="宋体" w:hAnsi="宋体" w:eastAsia="宋体" w:cs="宋体"/>
          <w:color w:val="auto"/>
          <w:sz w:val="24"/>
          <w:szCs w:val="24"/>
          <w:lang w:eastAsia="zh-CN"/>
        </w:rPr>
        <w:t xml:space="preserve">2025年</w:t>
      </w: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lang w:eastAsia="zh-CN"/>
        </w:rPr>
        <w:t xml:space="preserve">月</w:t>
      </w:r>
      <w:r>
        <w:rPr>
          <w:rFonts w:hint="eastAsia" w:ascii="宋体" w:hAnsi="宋体" w:eastAsia="宋体" w:cs="宋体"/>
          <w:color w:val="auto"/>
          <w:sz w:val="24"/>
          <w:szCs w:val="24"/>
          <w:lang w:val="en-US" w:eastAsia="zh-CN"/>
        </w:rPr>
        <w:t xml:space="preserve">25</w:t>
      </w:r>
      <w:r>
        <w:rPr>
          <w:rFonts w:hint="eastAsia" w:ascii="宋体" w:hAnsi="宋体" w:eastAsia="宋体" w:cs="宋体"/>
          <w:color w:val="auto"/>
          <w:sz w:val="24"/>
          <w:szCs w:val="24"/>
          <w:lang w:eastAsia="zh-CN"/>
        </w:rPr>
        <w:t xml:space="preserve">日</w:t>
      </w:r>
      <w:r>
        <w:rPr>
          <w:rFonts w:hint="eastAsia" w:ascii="宋体" w:hAnsi="宋体" w:eastAsia="宋体" w:cs="宋体"/>
          <w:color w:val="auto"/>
          <w:sz w:val="24"/>
          <w:szCs w:val="24"/>
        </w:rPr>
        <w:t xml:space="preserve">24:00截止。</w:t>
      </w:r>
      <w:bookmarkEnd w:id="21"/>
      <w:r/>
      <w:r/>
    </w:p>
    <w:p>
      <w:pPr>
        <w:ind w:firstLine="539"/>
        <w:keepLines w:val="0"/>
        <w:keepNext w:val="0"/>
        <w:pageBreakBefore w:val="0"/>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2.方式：本次采购采用“苏采云”政府采购一体化平台进行政府采购活动。供应商如确定参加磋商，可自行下载采购文件及有关资料</w:t>
      </w:r>
      <w:r>
        <w:rPr>
          <w:rFonts w:hint="eastAsia" w:ascii="宋体" w:hAnsi="宋体" w:eastAsia="宋体" w:cs="宋体"/>
          <w:color w:val="auto"/>
          <w:sz w:val="24"/>
          <w:szCs w:val="24"/>
          <w:lang w:eastAsia="zh-CN"/>
        </w:rPr>
        <w:t xml:space="preserve">。</w:t>
      </w:r>
      <w:r/>
    </w:p>
    <w:p>
      <w:pPr>
        <w:ind w:firstLine="499"/>
        <w:keepLines w:val="0"/>
        <w:keepNext w:val="0"/>
        <w:pageBreakBefore w:val="0"/>
        <w:spacing w:line="480" w:lineRule="exact"/>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四、提交响应文件截止时间</w:t>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u w:val="single"/>
          <w:lang w:eastAsia="zh-CN"/>
        </w:rPr>
        <w:t xml:space="preserve">2025年</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lang w:eastAsia="zh-CN"/>
        </w:rPr>
        <w:t xml:space="preserve">月30</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9时0</w:t>
      </w:r>
      <w:r>
        <w:rPr>
          <w:rFonts w:hint="eastAsia" w:ascii="宋体" w:hAnsi="宋体" w:eastAsia="宋体" w:cs="宋体"/>
          <w:color w:val="auto"/>
          <w:sz w:val="24"/>
          <w:szCs w:val="24"/>
          <w:highlight w:val="none"/>
          <w:u w:val="single"/>
        </w:rPr>
        <w:t xml:space="preserve">0分</w:t>
      </w:r>
      <w:r>
        <w:rPr>
          <w:rFonts w:hint="eastAsia" w:ascii="宋体" w:hAnsi="宋体" w:eastAsia="宋体" w:cs="宋体"/>
          <w:color w:val="auto"/>
          <w:sz w:val="24"/>
          <w:szCs w:val="24"/>
        </w:rPr>
        <w:t xml:space="preserve">（北京时间）。</w:t>
      </w:r>
      <w:r/>
    </w:p>
    <w:p>
      <w:pPr>
        <w:ind w:firstLine="499"/>
        <w:keepLines w:val="0"/>
        <w:keepNext w:val="0"/>
        <w:pageBreakBefore w:val="0"/>
        <w:spacing w:line="480" w:lineRule="exact"/>
        <w:rPr>
          <w:rFonts w:ascii="宋体" w:hAnsi="宋体" w:eastAsia="宋体" w:cs="宋体"/>
          <w:color w:val="auto"/>
          <w:sz w:val="24"/>
          <w:szCs w:val="24"/>
        </w:rPr>
      </w:pPr>
      <w:r/>
      <w:bookmarkStart w:id="22" w:name="_Toc28359084"/>
      <w:r/>
      <w:bookmarkEnd w:id="22"/>
      <w:r/>
      <w:bookmarkStart w:id="23" w:name="_Toc28359007"/>
      <w:r/>
      <w:bookmarkEnd w:id="23"/>
      <w:r/>
      <w:bookmarkStart w:id="24" w:name="_Toc35393625"/>
      <w:r/>
      <w:bookmarkEnd w:id="24"/>
      <w:r/>
      <w:bookmarkStart w:id="25" w:name="_Toc35393794"/>
      <w:r/>
      <w:bookmarkEnd w:id="25"/>
      <w:r/>
      <w:bookmarkStart w:id="26" w:name="_Toc38985267"/>
      <w:r>
        <w:rPr>
          <w:rFonts w:ascii="Times New Roman" w:hAnsi="Times New Roman" w:eastAsia="宋体" w:cs="Times New Roman"/>
          <w:b/>
          <w:bCs/>
          <w:color w:val="auto"/>
          <w:sz w:val="32"/>
          <w:szCs w:val="32"/>
        </w:rPr>
        <w:t xml:space="preserve">五、公告期限</w:t>
      </w:r>
      <w:bookmarkEnd w:id="26"/>
      <w:r/>
      <w:r/>
    </w:p>
    <w:p>
      <w:pPr>
        <w:ind w:firstLine="480"/>
        <w:keepLines w:val="0"/>
        <w:keepNext w:val="0"/>
        <w:pageBreakBefore w:val="0"/>
        <w:spacing w:line="480" w:lineRule="exact"/>
        <w:rPr>
          <w:rFonts w:ascii="宋体" w:hAnsi="宋体" w:eastAsia="宋体" w:cs="宋体"/>
          <w:color w:val="auto"/>
          <w:sz w:val="24"/>
          <w:szCs w:val="24"/>
        </w:rPr>
      </w:pPr>
      <w:r/>
      <w:bookmarkStart w:id="27" w:name="_Toc35393795"/>
      <w:r/>
      <w:bookmarkEnd w:id="27"/>
      <w:r/>
      <w:bookmarkStart w:id="28" w:name="_Toc35393626"/>
      <w:r/>
      <w:bookmarkEnd w:id="28"/>
      <w:r/>
      <w:bookmarkStart w:id="29" w:name="_Toc38985268"/>
      <w:r>
        <w:rPr>
          <w:rFonts w:hint="eastAsia" w:ascii="宋体" w:hAnsi="宋体" w:eastAsia="宋体" w:cs="宋体"/>
          <w:color w:val="auto"/>
          <w:sz w:val="24"/>
          <w:szCs w:val="24"/>
        </w:rPr>
        <w:t xml:space="preserve">磋商公告及磋商文件公告期限为自本公告发布之日起3个工作日。</w:t>
      </w:r>
      <w:bookmarkEnd w:id="29"/>
      <w:r/>
      <w:r/>
    </w:p>
    <w:p>
      <w:pPr>
        <w:ind w:firstLine="499"/>
        <w:keepLines w:val="0"/>
        <w:keepNext w:val="0"/>
        <w:pageBreakBefore w:val="0"/>
        <w:spacing w:line="480" w:lineRule="exact"/>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六、其他补充事宜</w:t>
      </w:r>
      <w:r/>
    </w:p>
    <w:p>
      <w:pPr>
        <w:ind w:firstLine="480"/>
        <w:jc w:val="left"/>
        <w:keepLines w:val="0"/>
        <w:keepNext w:val="0"/>
        <w:pageBreakBefore w:val="0"/>
        <w:spacing w:line="480" w:lineRule="exact"/>
        <w:widowControl/>
        <w:rPr>
          <w:rFonts w:hint="eastAsia" w:ascii="宋体" w:hAnsi="宋体" w:eastAsia="宋体" w:cs="Times New Roman"/>
          <w:color w:val="auto"/>
          <w:spacing w:val="0"/>
          <w:sz w:val="24"/>
          <w:szCs w:val="24"/>
          <w:u w:val="none"/>
          <w:lang w:eastAsia="zh-CN"/>
        </w:rPr>
      </w:pPr>
      <w:r/>
      <w:bookmarkStart w:id="30" w:name="_Toc28359085"/>
      <w:r/>
      <w:bookmarkEnd w:id="30"/>
      <w:r/>
      <w:bookmarkStart w:id="31" w:name="_Toc35393627"/>
      <w:r/>
      <w:bookmarkEnd w:id="31"/>
      <w:r/>
      <w:bookmarkStart w:id="32" w:name="_Toc28359008"/>
      <w:r/>
      <w:bookmarkEnd w:id="32"/>
      <w:r/>
      <w:bookmarkStart w:id="33" w:name="_Toc35393796"/>
      <w:r/>
      <w:bookmarkEnd w:id="33"/>
      <w:r/>
      <w:bookmarkStart w:id="34" w:name="_Toc38985269"/>
      <w:r>
        <w:rPr>
          <w:rFonts w:hint="eastAsia" w:ascii="宋体" w:hAnsi="宋体" w:eastAsia="宋体" w:cs="Times New Roman"/>
          <w:color w:val="auto"/>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Times New Roman"/>
          <w:color w:val="auto"/>
          <w:sz w:val="24"/>
          <w:szCs w:val="24"/>
          <w:lang w:eastAsia="zh-CN"/>
        </w:rPr>
        <w:t xml:space="preserve">：</w:t>
      </w:r>
      <w:r>
        <w:rPr>
          <w:u w:val="none"/>
        </w:rPr>
        <w:fldChar w:fldCharType="begin"/>
      </w:r>
      <w:r>
        <w:rPr>
          <w:u w:val="none"/>
        </w:rPr>
        <w:instrText xml:space="preserve"> HYPERLINK "http://www.ccgp-jiangsu.gov.cn/jiangsu/zlxz/ee/ee3a4bc5a3454aa2b0d9312230633ce9.html" </w:instrText>
      </w:r>
      <w:r>
        <w:rPr>
          <w:u w:val="none"/>
        </w:rPr>
        <w:fldChar w:fldCharType="separate"/>
      </w:r>
      <w:r>
        <w:rPr>
          <w:rFonts w:hint="eastAsia" w:ascii="宋体" w:hAnsi="宋体" w:eastAsia="宋体" w:cs="Times New Roman"/>
          <w:color w:val="auto"/>
          <w:spacing w:val="0"/>
          <w:sz w:val="24"/>
          <w:szCs w:val="24"/>
          <w:u w:val="none"/>
        </w:rPr>
        <w:t xml:space="preserve">http://www.ccgp</w:t>
      </w:r>
      <w:r>
        <w:rPr>
          <w:rFonts w:hint="eastAsia" w:ascii="宋体" w:hAnsi="宋体" w:eastAsia="宋体" w:cs="Times New Roman"/>
          <w:color w:val="auto"/>
          <w:spacing w:val="0"/>
          <w:sz w:val="24"/>
          <w:szCs w:val="24"/>
          <w:u w:val="none"/>
          <w:lang w:val="en-US" w:eastAsia="zh-CN"/>
        </w:rPr>
        <w:t xml:space="preserve">-</w:t>
      </w:r>
      <w:r>
        <w:rPr>
          <w:rFonts w:hint="eastAsia" w:ascii="宋体" w:hAnsi="宋体" w:eastAsia="宋体" w:cs="Times New Roman"/>
          <w:color w:val="auto"/>
          <w:spacing w:val="0"/>
          <w:sz w:val="24"/>
          <w:szCs w:val="24"/>
          <w:u w:val="none"/>
        </w:rPr>
        <w:t xml:space="preserve">jiangsu.gov.cn/jiangsu/zlxz/ee/ee3a4bc5a3454aa2b0d9312230633ce9.html</w:t>
      </w:r>
      <w:r>
        <w:rPr>
          <w:rFonts w:hint="eastAsia" w:ascii="宋体" w:hAnsi="宋体" w:eastAsia="宋体" w:cs="Times New Roman"/>
          <w:color w:val="auto"/>
          <w:spacing w:val="0"/>
          <w:sz w:val="24"/>
          <w:szCs w:val="24"/>
          <w:u w:val="none"/>
        </w:rPr>
        <w:fldChar w:fldCharType="end"/>
      </w:r>
      <w:r>
        <w:rPr>
          <w:rFonts w:hint="eastAsia" w:ascii="宋体" w:hAnsi="宋体" w:eastAsia="宋体" w:cs="Times New Roman"/>
          <w:color w:val="auto"/>
          <w:spacing w:val="0"/>
          <w:sz w:val="24"/>
          <w:szCs w:val="24"/>
          <w:u w:val="none"/>
          <w:lang w:eastAsia="zh-CN"/>
        </w:rPr>
        <w:t xml:space="preserve">。</w:t>
      </w:r>
      <w:r/>
    </w:p>
    <w:p>
      <w:pPr>
        <w:ind w:firstLine="539"/>
        <w:keepLines w:val="0"/>
        <w:keepNext w:val="0"/>
        <w:pageBreakBefore w:val="0"/>
        <w:spacing w:line="480" w:lineRule="exac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领取CA和办理电子签章（请至泰州市高港区泰州大道388号（原中国医药城会展交易中心W3馆西南角）公共资源交易中心一楼大厅6号窗口办理</w:t>
      </w:r>
      <w:r>
        <w:rPr>
          <w:rFonts w:ascii="宋体" w:hAnsi="宋体" w:eastAsia="宋体" w:cs="宋体"/>
          <w:color w:val="auto"/>
          <w:sz w:val="24"/>
          <w:szCs w:val="24"/>
        </w:rPr>
        <w:t xml:space="preserve">，电话：0523-81568158，17327800634），根据《“苏采云”系统供应商操作手册http://www.ccgp-jiangsu.gov.cn/jiangsu/zlxz/ee/ee3a4bc5a3454aa2b0d9312230633ce9.html》规定，在“苏采云”（http://jszfcg.jsczt.cn/jszc/login）中按要求制作、上传电子响应文件（技术支持电话：0523-87633965、0523-86897512；客服QQ：709339244、1195486789）。</w:t>
      </w:r>
      <w:r/>
    </w:p>
    <w:p>
      <w:pPr>
        <w:ind w:firstLine="480"/>
        <w:jc w:val="left"/>
        <w:keepLines w:val="0"/>
        <w:keepNext w:val="0"/>
        <w:pageBreakBefore w:val="0"/>
        <w:spacing w:line="48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w:t>
      </w:r>
      <w:r>
        <w:rPr>
          <w:rFonts w:ascii="宋体" w:hAnsi="宋体" w:eastAsia="宋体" w:cs="宋体"/>
          <w:color w:val="auto"/>
          <w:sz w:val="24"/>
          <w:szCs w:val="24"/>
        </w:rPr>
        <w:t xml:space="preserve">有关本次磋商的事项若存在变动或修改，敬请及时关注“江苏政府采购网”发布的更正公告。</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lang w:eastAsia="zh-CN"/>
        </w:rPr>
      </w:pPr>
      <w:r>
        <w:rPr>
          <w:rFonts w:hint="eastAsia" w:ascii="宋体" w:hAnsi="宋体" w:eastAsia="宋体" w:cs="Times New Roman"/>
          <w:color w:val="auto"/>
          <w:sz w:val="24"/>
          <w:szCs w:val="24"/>
        </w:rPr>
        <w:t xml:space="preserve">3.本次招标不收取投标保证金。</w:t>
      </w:r>
      <w:r/>
    </w:p>
    <w:p>
      <w:pPr>
        <w:ind w:firstLine="499"/>
        <w:keepLines w:val="0"/>
        <w:keepNext w:val="0"/>
        <w:pageBreakBefore w:val="0"/>
        <w:spacing w:line="480" w:lineRule="exact"/>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七、本次磋商</w:t>
      </w:r>
      <w:r>
        <w:rPr>
          <w:rFonts w:hint="eastAsia" w:ascii="Times New Roman" w:hAnsi="Times New Roman" w:eastAsia="宋体" w:cs="Times New Roman"/>
          <w:b/>
          <w:bCs/>
          <w:color w:val="auto"/>
          <w:sz w:val="32"/>
          <w:szCs w:val="32"/>
          <w:lang w:val="en-US" w:eastAsia="zh-CN"/>
        </w:rPr>
        <w:t xml:space="preserve">的</w:t>
      </w:r>
      <w:r>
        <w:rPr>
          <w:rFonts w:ascii="Times New Roman" w:hAnsi="Times New Roman" w:eastAsia="宋体" w:cs="Times New Roman"/>
          <w:b/>
          <w:bCs/>
          <w:color w:val="auto"/>
          <w:sz w:val="32"/>
          <w:szCs w:val="32"/>
        </w:rPr>
        <w:t xml:space="preserve">联系方式</w:t>
      </w:r>
      <w:bookmarkEnd w:id="34"/>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rPr>
          <w:rFonts w:hint="eastAsia" w:ascii="宋体" w:hAnsi="宋体" w:eastAsia="宋体" w:cs="宋体"/>
          <w:color w:val="auto"/>
          <w:sz w:val="24"/>
          <w:szCs w:val="24"/>
          <w:lang w:eastAsia="zh-CN"/>
        </w:rPr>
        <w:t xml:space="preserve">泰州市体育运动学校</w:t>
      </w:r>
      <w:r>
        <w:rPr>
          <w:rFonts w:hint="eastAsia" w:ascii="宋体" w:hAnsi="宋体" w:eastAsia="宋体" w:cs="宋体"/>
          <w:color w:val="auto"/>
          <w:sz w:val="24"/>
          <w:szCs w:val="24"/>
        </w:rPr>
        <w:t xml:space="preserve">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地址：泰州市海陵区春晖路198号</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联系方式：耿先生0523-86236817</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名称：泰州湘诚建设咨询有限公司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地址：泰州市鼓楼南路99号华润置地星座10号楼1919室</w:t>
      </w:r>
      <w:r/>
    </w:p>
    <w:p>
      <w:pPr>
        <w:ind w:firstLine="480"/>
        <w:keepLines w:val="0"/>
        <w:keepNext w:val="0"/>
        <w:pageBreakBefore w:val="0"/>
        <w:spacing w:line="480" w:lineRule="exact"/>
        <w:tabs>
          <w:tab w:val="left" w:pos="900"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联系方式：赵琼052386860568、15261015626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18115939599</w:t>
      </w:r>
      <w:r/>
    </w:p>
    <w:p>
      <w:pPr>
        <w:ind w:right="84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color w:val="auto"/>
        </w:rPr>
      </w:pPr>
      <w:r/>
      <w:bookmarkStart w:id="35" w:name="_Toc120614211"/>
      <w:r>
        <w:br w:type="page" w:clear="all"/>
      </w:r>
      <w:r/>
    </w:p>
    <w:p>
      <w:pPr>
        <w:pStyle w:val="667"/>
        <w:keepLines w:val="0"/>
        <w:keepNext w:val="0"/>
        <w:spacing w:before="0" w:after="100" w:afterAutospacing="1" w:line="240" w:lineRule="auto"/>
        <w:rPr>
          <w:color w:val="auto"/>
        </w:rPr>
      </w:pPr>
      <w:r/>
      <w:bookmarkStart w:id="36" w:name="_Toc2534"/>
      <w:r>
        <w:rPr>
          <w:rFonts w:hint="eastAsia"/>
          <w:color w:val="auto"/>
        </w:rPr>
        <w:t xml:space="preserve">第二章</w:t>
      </w:r>
      <w:r>
        <w:rPr>
          <w:color w:val="auto"/>
        </w:rPr>
        <w:t xml:space="preserve"> </w:t>
      </w:r>
      <w:bookmarkEnd w:id="35"/>
      <w:r>
        <w:rPr>
          <w:rFonts w:hint="eastAsia"/>
          <w:color w:val="auto"/>
        </w:rPr>
        <w:t xml:space="preserve">供应商须知</w:t>
      </w:r>
      <w:bookmarkEnd w:id="36"/>
      <w:r/>
      <w:r/>
    </w:p>
    <w:p>
      <w:pPr>
        <w:ind w:firstLine="498"/>
        <w:keepLines w:val="0"/>
        <w:keepNext w:val="0"/>
        <w:pageBreakBefore w:val="0"/>
        <w:spacing w:line="480" w:lineRule="exact"/>
        <w:widowControl w:val="off"/>
        <w:rPr>
          <w:rFonts w:ascii="宋体" w:hAnsi="宋体" w:eastAsia="宋体" w:cs="宋体"/>
          <w:color w:val="auto"/>
          <w:sz w:val="24"/>
          <w:szCs w:val="24"/>
        </w:rPr>
      </w:pPr>
      <w:r/>
      <w:bookmarkStart w:id="37" w:name="_Toc513029203"/>
      <w:r/>
      <w:bookmarkEnd w:id="37"/>
      <w:r/>
      <w:bookmarkStart w:id="38" w:name="_Toc20823275"/>
      <w:r/>
      <w:bookmarkEnd w:id="38"/>
      <w:r/>
      <w:bookmarkStart w:id="39" w:name="_Toc16938519"/>
      <w:r/>
      <w:bookmarkEnd w:id="39"/>
      <w:r/>
      <w:bookmarkStart w:id="40" w:name="_Toc120614214"/>
      <w:r>
        <w:rPr>
          <w:rFonts w:ascii="Times New Roman" w:hAnsi="Times New Roman" w:eastAsia="宋体" w:cs="Times New Roman"/>
          <w:b/>
          <w:bCs/>
          <w:color w:val="auto"/>
          <w:sz w:val="32"/>
          <w:szCs w:val="32"/>
        </w:rPr>
        <w:t xml:space="preserve">一、总则</w:t>
      </w:r>
      <w:bookmarkEnd w:id="40"/>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1" w:name="_Toc16938520"/>
      <w:r/>
      <w:bookmarkEnd w:id="41"/>
      <w:r/>
      <w:bookmarkStart w:id="42" w:name="_Toc458694821"/>
      <w:r/>
      <w:bookmarkEnd w:id="42"/>
      <w:r/>
      <w:bookmarkStart w:id="43" w:name="_Toc513029204"/>
      <w:r/>
      <w:bookmarkEnd w:id="43"/>
      <w:r/>
      <w:bookmarkStart w:id="44" w:name="_Hlt16619475"/>
      <w:r/>
      <w:bookmarkEnd w:id="44"/>
      <w:r/>
      <w:bookmarkStart w:id="45" w:name="_Toc20823276"/>
      <w:r>
        <w:rPr>
          <w:rFonts w:ascii="Arial" w:hAnsi="Arial" w:eastAsia="宋体" w:cs="Arial"/>
          <w:color w:val="auto"/>
          <w:sz w:val="28"/>
          <w:szCs w:val="28"/>
        </w:rPr>
        <w:t xml:space="preserve">1</w:t>
      </w:r>
      <w:bookmarkEnd w:id="45"/>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采购方式</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1.1本次政府采购活动采取竞争性磋商(以下简称磋商)方式，本磋商文件仅适用于磋商公告中所述项目。</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6" w:name="_Toc16938521"/>
      <w:r/>
      <w:bookmarkEnd w:id="46"/>
      <w:r/>
      <w:bookmarkStart w:id="47" w:name="_Toc513029205"/>
      <w:r/>
      <w:bookmarkEnd w:id="47"/>
      <w:r/>
      <w:bookmarkStart w:id="48" w:name="_Toc20823277"/>
      <w:r>
        <w:rPr>
          <w:rFonts w:ascii="Arial" w:hAnsi="Arial" w:eastAsia="宋体" w:cs="Arial"/>
          <w:color w:val="auto"/>
          <w:sz w:val="28"/>
          <w:szCs w:val="28"/>
        </w:rPr>
        <w:t xml:space="preserve">2</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合格的</w:t>
      </w:r>
      <w:bookmarkEnd w:id="48"/>
      <w:r>
        <w:rPr>
          <w:rFonts w:ascii="Arial" w:hAnsi="Arial" w:eastAsia="宋体" w:cs="Arial"/>
          <w:color w:val="auto"/>
          <w:sz w:val="28"/>
          <w:szCs w:val="28"/>
        </w:rPr>
        <w:t xml:space="preserve">供应商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2.1满足磋商公告中供应商资格要求的规定。</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2.2满足本磋商文件实质性要求和条件的规定。</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9" w:name="_Toc16938522"/>
      <w:r/>
      <w:bookmarkEnd w:id="49"/>
      <w:r/>
      <w:bookmarkStart w:id="50" w:name="_Toc513029206"/>
      <w:r/>
      <w:bookmarkEnd w:id="50"/>
      <w:r/>
      <w:bookmarkStart w:id="51" w:name="_Toc20823278"/>
      <w:r>
        <w:rPr>
          <w:rFonts w:ascii="Arial" w:hAnsi="Arial" w:eastAsia="宋体" w:cs="Arial"/>
          <w:color w:val="auto"/>
          <w:sz w:val="28"/>
          <w:szCs w:val="28"/>
        </w:rPr>
        <w:t xml:space="preserve">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适用法律</w:t>
      </w:r>
      <w:bookmarkEnd w:id="51"/>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3.1本次磋商及由此产生的合同受中华人民共和国有关的法律法规制约和保护。</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52" w:name="_Toc513029207"/>
      <w:r/>
      <w:bookmarkEnd w:id="52"/>
      <w:r/>
      <w:bookmarkStart w:id="53" w:name="_Toc462564067"/>
      <w:r/>
      <w:bookmarkEnd w:id="53"/>
      <w:r/>
      <w:bookmarkStart w:id="54" w:name="_Toc16938523"/>
      <w:r/>
      <w:bookmarkEnd w:id="54"/>
      <w:r/>
      <w:bookmarkStart w:id="55" w:name="_Toc20823279"/>
      <w:r>
        <w:rPr>
          <w:rFonts w:ascii="Arial" w:hAnsi="Arial" w:eastAsia="宋体" w:cs="Arial"/>
          <w:color w:val="auto"/>
          <w:sz w:val="28"/>
          <w:szCs w:val="28"/>
        </w:rPr>
        <w:t xml:space="preserve">4</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磋商费用</w:t>
      </w:r>
      <w:bookmarkEnd w:id="55"/>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4.1供应商应自行承担所有与参加本次磋商有关的费用，无论磋商过程中的做法和结果如何，</w:t>
      </w:r>
      <w:r>
        <w:rPr>
          <w:rFonts w:hint="eastAsia" w:ascii="宋体" w:hAnsi="宋体" w:eastAsia="宋体" w:cs="宋体"/>
          <w:color w:val="auto"/>
          <w:sz w:val="24"/>
          <w:szCs w:val="24"/>
          <w:lang w:val="en-US" w:eastAsia="zh-CN"/>
        </w:rPr>
        <w:t xml:space="preserve">采购人和采购代理机构</w:t>
      </w:r>
      <w:r>
        <w:rPr>
          <w:rFonts w:hint="eastAsia" w:ascii="宋体" w:hAnsi="宋体" w:eastAsia="宋体" w:cs="宋体"/>
          <w:color w:val="auto"/>
          <w:sz w:val="24"/>
          <w:szCs w:val="24"/>
        </w:rPr>
        <w:t xml:space="preserve">在任何情况下均无义务和责任承担这些费用。</w:t>
      </w:r>
      <w:r/>
    </w:p>
    <w:p>
      <w:pPr>
        <w:ind w:firstLine="480"/>
        <w:keepLines w:val="0"/>
        <w:keepNext w:val="0"/>
        <w:pageBreakBefore w:val="0"/>
        <w:spacing w:line="480" w:lineRule="exact"/>
        <w:widowControl w:val="off"/>
        <w:rPr>
          <w:rFonts w:hint="eastAsia" w:ascii="宋体" w:hAnsi="宋体"/>
          <w:color w:val="auto"/>
          <w:sz w:val="24"/>
        </w:rPr>
      </w:pPr>
      <w:r>
        <w:rPr>
          <w:rFonts w:hint="eastAsia" w:ascii="宋体" w:hAnsi="宋体" w:eastAsia="宋体" w:cs="宋体"/>
          <w:color w:val="auto"/>
          <w:sz w:val="24"/>
          <w:szCs w:val="24"/>
        </w:rPr>
        <w:t xml:space="preserve">4.2</w:t>
      </w:r>
      <w:r>
        <w:rPr>
          <w:rFonts w:hint="eastAsia" w:ascii="宋体" w:hAnsi="宋体"/>
          <w:color w:val="auto"/>
          <w:sz w:val="24"/>
        </w:rPr>
        <w:t xml:space="preserve">本项目招标代理费：</w:t>
      </w:r>
      <w:r>
        <w:rPr>
          <w:rFonts w:hint="eastAsia" w:ascii="宋体" w:hAnsi="宋体" w:eastAsia="宋体" w:cs="宋体"/>
          <w:color w:val="auto"/>
          <w:sz w:val="24"/>
          <w:szCs w:val="24"/>
        </w:rPr>
        <w:t xml:space="preserve">按苏政采协</w:t>
      </w:r>
      <w:r>
        <w:rPr>
          <w:rFonts w:hint="eastAsia" w:ascii="宋体" w:hAnsi="宋体" w:eastAsia="宋体" w:cs="宋体"/>
          <w:color w:val="auto"/>
          <w:sz w:val="24"/>
          <w:szCs w:val="24"/>
          <w:lang w:eastAsia="zh-CN"/>
        </w:rPr>
        <w:t xml:space="preserve">〔2024〕20号</w:t>
      </w:r>
      <w:r>
        <w:rPr>
          <w:rFonts w:hint="eastAsia" w:ascii="宋体" w:hAnsi="宋体" w:eastAsia="宋体" w:cs="宋体"/>
          <w:color w:val="auto"/>
          <w:sz w:val="24"/>
          <w:szCs w:val="24"/>
        </w:rPr>
        <w:t xml:space="preserve">文件收费标准计取</w:t>
      </w:r>
      <w:r>
        <w:rPr>
          <w:rFonts w:hint="eastAsia" w:ascii="宋体" w:hAnsi="宋体"/>
          <w:color w:val="auto"/>
          <w:sz w:val="24"/>
        </w:rPr>
        <w:t xml:space="preserve">；上述费用由成交供应商支付，上述费用在报价时不单独列出，请磋商供应商在投标报价中综合考虑。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b/>
          <w:bCs/>
          <w:color w:val="auto"/>
          <w:sz w:val="30"/>
          <w:szCs w:val="30"/>
        </w:rPr>
        <w:t xml:space="preserve">5</w:t>
      </w:r>
      <w:r>
        <w:rPr>
          <w:rFonts w:hint="eastAsia" w:ascii="宋体" w:hAnsi="宋体" w:eastAsia="宋体" w:cs="宋体"/>
          <w:b/>
          <w:bCs/>
          <w:color w:val="auto"/>
          <w:sz w:val="30"/>
          <w:szCs w:val="30"/>
          <w:lang w:eastAsia="zh-CN"/>
        </w:rPr>
        <w:t xml:space="preserve">.</w:t>
      </w:r>
      <w:r>
        <w:rPr>
          <w:rFonts w:hint="eastAsia" w:ascii="黑体" w:hAnsi="黑体" w:eastAsia="黑体" w:cs="宋体"/>
          <w:color w:val="auto"/>
          <w:sz w:val="28"/>
          <w:szCs w:val="28"/>
        </w:rPr>
        <w:t xml:space="preserve">磋商文件的约束力</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5.1供应商一旦参加本项目采购活动，即被认为接受了本磋商文件的规定和约束。</w:t>
      </w:r>
      <w:r/>
    </w:p>
    <w:p>
      <w:pPr>
        <w:ind w:firstLine="321"/>
        <w:keepLines w:val="0"/>
        <w:keepNext w:val="0"/>
        <w:pageBreakBefore w:val="0"/>
        <w:spacing w:line="480" w:lineRule="exact"/>
        <w:widowControl w:val="off"/>
        <w:rPr>
          <w:rFonts w:ascii="宋体" w:hAnsi="宋体" w:eastAsia="宋体" w:cs="宋体"/>
          <w:color w:val="auto"/>
          <w:sz w:val="24"/>
          <w:szCs w:val="24"/>
        </w:rPr>
      </w:pPr>
      <w:r/>
      <w:bookmarkStart w:id="56" w:name="_Toc20823281"/>
      <w:r/>
      <w:bookmarkEnd w:id="56"/>
      <w:r/>
      <w:bookmarkStart w:id="57" w:name="_Toc16938525"/>
      <w:r/>
      <w:bookmarkEnd w:id="57"/>
      <w:r/>
      <w:bookmarkStart w:id="58" w:name="_Toc513029209"/>
      <w:r/>
      <w:bookmarkEnd w:id="58"/>
      <w:r/>
      <w:bookmarkStart w:id="59" w:name="_Toc120614215"/>
      <w:r>
        <w:rPr>
          <w:rFonts w:ascii="Times New Roman" w:hAnsi="Times New Roman" w:eastAsia="宋体" w:cs="Times New Roman"/>
          <w:b/>
          <w:bCs/>
          <w:color w:val="auto"/>
          <w:sz w:val="32"/>
          <w:szCs w:val="32"/>
        </w:rPr>
        <w:t xml:space="preserve">二、</w:t>
      </w:r>
      <w:bookmarkEnd w:id="59"/>
      <w:r>
        <w:rPr>
          <w:rFonts w:ascii="Times New Roman" w:hAnsi="Times New Roman" w:eastAsia="宋体" w:cs="Times New Roman"/>
          <w:b/>
          <w:bCs/>
          <w:color w:val="auto"/>
          <w:sz w:val="32"/>
          <w:szCs w:val="32"/>
        </w:rPr>
        <w:t xml:space="preserve">磋商文件</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60" w:name="_Toc16938526"/>
      <w:r/>
      <w:bookmarkEnd w:id="60"/>
      <w:r/>
      <w:bookmarkStart w:id="61" w:name="_Toc513029210"/>
      <w:r/>
      <w:bookmarkEnd w:id="61"/>
      <w:r/>
      <w:bookmarkStart w:id="62" w:name="_Toc20823282"/>
      <w:r>
        <w:rPr>
          <w:rFonts w:ascii="Arial" w:hAnsi="Arial" w:eastAsia="宋体" w:cs="Arial"/>
          <w:color w:val="auto"/>
          <w:sz w:val="28"/>
          <w:szCs w:val="28"/>
        </w:rPr>
        <w:t xml:space="preserve">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磋商文件构成</w:t>
      </w:r>
      <w:bookmarkEnd w:id="62"/>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6.1磋商文件由以下部分组成：</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（1）磋商邀请</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（2）供应商须知</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（3）合同文本</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（4）采购需求</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w:t>
      </w:r>
      <w:r>
        <w:rPr>
          <w:rFonts w:ascii="Times New Roman" w:hAnsi="Times New Roman" w:eastAsia="宋体" w:cs="Times New Roman"/>
          <w:color w:val="auto"/>
          <w:sz w:val="24"/>
          <w:szCs w:val="24"/>
        </w:rPr>
        <w:t xml:space="preserve">评审方法与评审标准</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（6）响应文件格式</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请仔细检查磋商文件是否齐全，如有缺漏请立即与</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联系解决。</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63" w:name="_Toc462564070"/>
      <w:r/>
      <w:bookmarkEnd w:id="63"/>
      <w:r/>
      <w:bookmarkStart w:id="64" w:name="_Toc16938527"/>
      <w:r/>
      <w:bookmarkEnd w:id="64"/>
      <w:r/>
      <w:bookmarkStart w:id="65" w:name="_Toc513029211"/>
      <w:r/>
      <w:bookmarkEnd w:id="65"/>
      <w:r/>
      <w:bookmarkStart w:id="66" w:name="_Toc20823283"/>
      <w:r>
        <w:rPr>
          <w:rFonts w:ascii="Arial" w:hAnsi="Arial" w:eastAsia="宋体" w:cs="Arial"/>
          <w:color w:val="auto"/>
          <w:sz w:val="28"/>
          <w:szCs w:val="28"/>
        </w:rPr>
        <w:t xml:space="preserve">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磋商文件的澄清</w:t>
      </w:r>
      <w:bookmarkEnd w:id="66"/>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7.1任何要求对磋商文件进行澄清的供应商，应在磋商截止期5日</w:t>
      </w:r>
      <w:r>
        <w:rPr>
          <w:rFonts w:hint="eastAsia" w:ascii="仿宋_GB2312" w:hAnsi="宋体" w:eastAsia="仿宋_GB2312" w:cs="宋体"/>
          <w:color w:val="auto"/>
          <w:sz w:val="24"/>
          <w:szCs w:val="24"/>
        </w:rPr>
        <w:t xml:space="preserve">前</w:t>
      </w:r>
      <w:r>
        <w:rPr>
          <w:rFonts w:hint="eastAsia" w:ascii="宋体" w:hAnsi="宋体" w:eastAsia="宋体" w:cs="宋体"/>
          <w:color w:val="auto"/>
          <w:sz w:val="24"/>
          <w:szCs w:val="24"/>
        </w:rPr>
        <w:t xml:space="preserve">按磋商公告中的通讯地址，以书面形式通知</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w:t>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67" w:name="_Toc16938528"/>
      <w:r/>
      <w:bookmarkEnd w:id="67"/>
      <w:r/>
      <w:bookmarkStart w:id="68" w:name="_Toc462564071"/>
      <w:r/>
      <w:bookmarkEnd w:id="68"/>
      <w:r/>
      <w:bookmarkStart w:id="69" w:name="_Toc513029212"/>
      <w:r/>
      <w:bookmarkEnd w:id="69"/>
      <w:r/>
      <w:bookmarkStart w:id="70" w:name="_Toc20823284"/>
      <w:r>
        <w:rPr>
          <w:rFonts w:ascii="Arial" w:hAnsi="Arial" w:eastAsia="宋体" w:cs="Arial"/>
          <w:color w:val="auto"/>
          <w:sz w:val="28"/>
          <w:szCs w:val="28"/>
        </w:rPr>
        <w:t xml:space="preserve">8</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磋商文件的澄清和修改</w:t>
      </w:r>
      <w:bookmarkEnd w:id="70"/>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8.1在响应文件提交截止时间</w:t>
      </w:r>
      <w:r>
        <w:rPr>
          <w:rFonts w:hint="eastAsia" w:ascii="仿宋_GB2312" w:hAnsi="宋体" w:eastAsia="仿宋_GB2312" w:cs="宋体"/>
          <w:color w:val="auto"/>
          <w:sz w:val="24"/>
          <w:szCs w:val="24"/>
        </w:rPr>
        <w:t xml:space="preserve">前</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可以对磋商文件进行澄清和修改,</w:t>
      </w:r>
      <w:r>
        <w:rPr>
          <w:rFonts w:ascii="Times New Roman" w:hAnsi="Times New Roman" w:eastAsia="宋体" w:cs="Times New Roman"/>
          <w:color w:val="auto"/>
          <w:szCs w:val="21"/>
        </w:rPr>
        <w:t xml:space="preserve"> </w:t>
      </w:r>
      <w:r>
        <w:rPr>
          <w:rFonts w:hint="eastAsia" w:ascii="宋体" w:hAnsi="宋体" w:eastAsia="宋体" w:cs="宋体"/>
          <w:color w:val="auto"/>
          <w:sz w:val="24"/>
          <w:szCs w:val="24"/>
        </w:rPr>
        <w:t xml:space="preserve">澄清或者修改的内容作为磋商文件的组成部分。澄清或者修改的内容可能影响响应文件编制的，</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将在提交首次响应文件截止时间至少5日前，在“江苏政府采购网”上发布书面更正公告形式通知所有获取磋商文件的供应商,</w:t>
      </w:r>
      <w:r>
        <w:rPr>
          <w:rFonts w:ascii="Times New Roman" w:hAnsi="Times New Roman" w:eastAsia="宋体" w:cs="Times New Roman"/>
          <w:color w:val="auto"/>
          <w:szCs w:val="21"/>
        </w:rPr>
        <w:t xml:space="preserve"> </w:t>
      </w:r>
      <w:r>
        <w:rPr>
          <w:rFonts w:hint="eastAsia" w:ascii="宋体" w:hAnsi="宋体" w:eastAsia="宋体" w:cs="宋体"/>
          <w:color w:val="auto"/>
          <w:sz w:val="24"/>
          <w:szCs w:val="24"/>
        </w:rPr>
        <w:t xml:space="preserve">更正公告内容将作为磋商文件的组成部分，并对供应商具有约束力。不足5日的，</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将顺延提交首次响应文件截止时间。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8.2</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可以视采购项目的具体情况，组织供应商进行现场考察或召开磋商前答疑会，但不单独或分别组织只有一个供应商参加的现场考察和答疑会。</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71" w:name="_Toc462564072"/>
      <w:r/>
      <w:bookmarkEnd w:id="71"/>
      <w:r/>
      <w:bookmarkStart w:id="72" w:name="_Toc20823285"/>
      <w:r/>
      <w:bookmarkEnd w:id="72"/>
      <w:r/>
      <w:bookmarkStart w:id="73" w:name="_Toc513029213"/>
      <w:r/>
      <w:bookmarkEnd w:id="73"/>
      <w:r/>
      <w:bookmarkStart w:id="74" w:name="_Toc16938529"/>
      <w:r/>
      <w:bookmarkEnd w:id="74"/>
      <w:r/>
      <w:bookmarkStart w:id="75" w:name="_Toc120614216"/>
      <w:r>
        <w:rPr>
          <w:rFonts w:ascii="Times New Roman" w:hAnsi="Times New Roman" w:eastAsia="宋体" w:cs="Times New Roman"/>
          <w:b/>
          <w:bCs/>
          <w:color w:val="auto"/>
          <w:sz w:val="32"/>
          <w:szCs w:val="32"/>
        </w:rPr>
        <w:t xml:space="preserve">三、响应文件的编制</w:t>
      </w:r>
      <w:bookmarkEnd w:id="75"/>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76" w:name="_Toc16938530"/>
      <w:r/>
      <w:bookmarkEnd w:id="76"/>
      <w:r/>
      <w:bookmarkStart w:id="77" w:name="_Toc513029214"/>
      <w:r/>
      <w:bookmarkEnd w:id="77"/>
      <w:r/>
      <w:bookmarkStart w:id="78" w:name="_Toc462564073"/>
      <w:r/>
      <w:bookmarkEnd w:id="78"/>
      <w:r/>
      <w:bookmarkStart w:id="79" w:name="_Toc20823286"/>
      <w:r>
        <w:rPr>
          <w:rFonts w:ascii="Arial" w:hAnsi="Arial" w:eastAsia="宋体" w:cs="Arial"/>
          <w:color w:val="auto"/>
          <w:sz w:val="28"/>
          <w:szCs w:val="28"/>
        </w:rPr>
        <w:t xml:space="preserve">9</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响应文件的语言及度量衡单位</w:t>
      </w:r>
      <w:bookmarkEnd w:id="79"/>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9.1供应商提交的响应文件以及供应商与</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就有关磋商的所有来往通知、函件和文件均应使用</w:t>
      </w:r>
      <w:r>
        <w:rPr>
          <w:rFonts w:hint="eastAsia" w:ascii="宋体" w:hAnsi="宋体" w:eastAsia="宋体" w:cs="宋体"/>
          <w:b/>
          <w:bCs/>
          <w:color w:val="auto"/>
          <w:sz w:val="24"/>
          <w:szCs w:val="24"/>
        </w:rPr>
        <w:t xml:space="preserve">简体中文</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9.2除技术性能另有规定外，响应文件所使用的度量衡单位，均须采用国家法定计量单位。</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80" w:name="_Toc513029215"/>
      <w:r/>
      <w:bookmarkEnd w:id="80"/>
      <w:r/>
      <w:bookmarkStart w:id="81" w:name="_Toc462564074"/>
      <w:r/>
      <w:bookmarkEnd w:id="81"/>
      <w:r/>
      <w:bookmarkStart w:id="82" w:name="_Toc16938531"/>
      <w:r/>
      <w:bookmarkEnd w:id="82"/>
      <w:r/>
      <w:bookmarkStart w:id="83" w:name="_Toc20823287"/>
      <w:r>
        <w:rPr>
          <w:rFonts w:ascii="Arial" w:hAnsi="Arial" w:eastAsia="宋体" w:cs="Arial"/>
          <w:color w:val="auto"/>
          <w:sz w:val="28"/>
          <w:szCs w:val="28"/>
        </w:rPr>
        <w:t xml:space="preserve">10</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响应文件构成</w:t>
      </w:r>
      <w:bookmarkEnd w:id="83"/>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10.2如标书制作工具中</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格式和内容与“江苏政府采购网”发布的磋商文件不一致，请以“江苏政府采购网”发布的磋商文件为准。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84" w:name="_Hlt26954838"/>
      <w:r/>
      <w:bookmarkEnd w:id="84"/>
      <w:r/>
      <w:bookmarkStart w:id="85" w:name="_Toc49090508"/>
      <w:r/>
      <w:bookmarkEnd w:id="85"/>
      <w:r/>
      <w:bookmarkStart w:id="86" w:name="_Toc14577357"/>
      <w:r/>
      <w:bookmarkEnd w:id="86"/>
      <w:r/>
      <w:bookmarkStart w:id="87" w:name="_Toc513029216"/>
      <w:r/>
      <w:bookmarkEnd w:id="87"/>
      <w:r/>
      <w:bookmarkStart w:id="88" w:name="_Toc14577355"/>
      <w:r/>
      <w:bookmarkEnd w:id="88"/>
      <w:r/>
      <w:bookmarkStart w:id="89" w:name="_Toc49090509"/>
      <w:r/>
      <w:bookmarkEnd w:id="89"/>
      <w:r/>
      <w:bookmarkStart w:id="90" w:name="_Hlt26670360"/>
      <w:r/>
      <w:bookmarkEnd w:id="90"/>
      <w:r/>
      <w:bookmarkStart w:id="91" w:name="_Hlt26668975"/>
      <w:r/>
      <w:bookmarkEnd w:id="91"/>
      <w:r/>
      <w:bookmarkStart w:id="92" w:name="_Toc513029219"/>
      <w:r/>
      <w:bookmarkEnd w:id="92"/>
      <w:r/>
      <w:bookmarkStart w:id="93" w:name="_Toc14577354"/>
      <w:r/>
      <w:bookmarkEnd w:id="93"/>
      <w:r/>
      <w:bookmarkStart w:id="94" w:name="_Toc49090507"/>
      <w:r>
        <w:rPr>
          <w:rFonts w:ascii="Arial" w:hAnsi="Arial" w:eastAsia="宋体" w:cs="Arial"/>
          <w:color w:val="auto"/>
          <w:sz w:val="28"/>
          <w:szCs w:val="28"/>
        </w:rPr>
        <w:t xml:space="preserve">11</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证明磋商响应标的符合磋商文件规定的文件</w:t>
      </w:r>
      <w:bookmarkEnd w:id="94"/>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11.1供应商应按照磋商文件要求提交证明文件，证明其及磋商响应标的符合磋商文件规定。</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11.2磋商文件对证明文件无明确形式要求的，证明文件可以以文字资料、图纸和数据等形式提交。</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12</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分项报价表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12.1供应商应按照磋商文件规定格式填报分项报价表。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12.2磋商货币。响应文件中的单价和总价无特殊规定的采用人民币报价，以元为单位标注。磋商文件中另有规定的按规定执行。</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95" w:name="_Hlt26954846"/>
      <w:r/>
      <w:bookmarkEnd w:id="95"/>
      <w:r/>
      <w:bookmarkStart w:id="96" w:name="_Hlt26670482"/>
      <w:r/>
      <w:bookmarkEnd w:id="96"/>
      <w:r/>
      <w:bookmarkStart w:id="97" w:name="_Hlt26670486"/>
      <w:r/>
      <w:bookmarkEnd w:id="97"/>
      <w:r/>
      <w:bookmarkStart w:id="98" w:name="_Hlt26954731"/>
      <w:r/>
      <w:bookmarkEnd w:id="98"/>
      <w:r/>
      <w:bookmarkStart w:id="99" w:name="_Hlt26954848"/>
      <w:r>
        <w:rPr>
          <w:rFonts w:ascii="Arial" w:hAnsi="Arial" w:eastAsia="宋体" w:cs="Arial"/>
          <w:color w:val="auto"/>
          <w:sz w:val="28"/>
          <w:szCs w:val="28"/>
        </w:rPr>
        <w:t xml:space="preserve">13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技术要求响应及偏离表、商务要求响应及偏离表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13.1供应商需对磋商文件中的技术要求与商务要求逐项作出响应或偏离，并说明原因。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13.2供应商可在响应文件中提供认为需要的其他技术文件或说明。</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14</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服务承诺、培训计划、人员安排及其他</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14.1供应商需根据磋商文件要求提供有关售后服务的管理制度，售后服务机构的分布情况，售后服务人员的数量、素质、技术水平及售后服务的反应能力等。</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14.2供应商需根据磋商文件要求提供培训计划。</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14.3供应商需根据磋商文件要求提供磋商响应标的的主要组成部分、功能设计、实现思路及关键技术等。</w:t>
      </w:r>
      <w:bookmarkEnd w:id="99"/>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00" w:name="_Toc14577359"/>
      <w:r/>
      <w:bookmarkEnd w:id="100"/>
      <w:r/>
      <w:bookmarkStart w:id="101" w:name="_Toc49090510"/>
      <w:r>
        <w:rPr>
          <w:rFonts w:ascii="Arial" w:hAnsi="Arial" w:eastAsia="宋体" w:cs="Arial"/>
          <w:color w:val="auto"/>
          <w:sz w:val="28"/>
          <w:szCs w:val="28"/>
        </w:rPr>
        <w:t xml:space="preserve">15</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磋商响应函</w:t>
      </w:r>
      <w:bookmarkEnd w:id="101"/>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15.1供应商应按照磋商文件中提供的格式完整、正确填写磋商响应函。</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02" w:name="_Toc14577360"/>
      <w:r/>
      <w:bookmarkEnd w:id="102"/>
      <w:r/>
      <w:bookmarkStart w:id="103" w:name="_Toc49090511"/>
      <w:r>
        <w:rPr>
          <w:rFonts w:ascii="Arial" w:hAnsi="Arial" w:eastAsia="宋体" w:cs="Arial"/>
          <w:color w:val="auto"/>
          <w:sz w:val="28"/>
          <w:szCs w:val="28"/>
        </w:rPr>
        <w:t xml:space="preserve">16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磋商有效期</w:t>
      </w:r>
      <w:bookmarkEnd w:id="103"/>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16.1磋商有效期为</w:t>
      </w:r>
      <w:r>
        <w:rPr>
          <w:rFonts w:hint="eastAsia" w:ascii="宋体" w:hAnsi="宋体" w:eastAsia="宋体" w:cs="宋体"/>
          <w:color w:val="auto"/>
          <w:sz w:val="24"/>
          <w:szCs w:val="24"/>
          <w:lang w:val="en-US" w:eastAsia="zh-CN"/>
        </w:rPr>
        <w:t xml:space="preserve">采购文件</w:t>
      </w:r>
      <w:r>
        <w:rPr>
          <w:rFonts w:hint="eastAsia" w:ascii="宋体" w:hAnsi="宋体" w:eastAsia="宋体" w:cs="宋体"/>
          <w:color w:val="auto"/>
          <w:sz w:val="24"/>
          <w:szCs w:val="24"/>
        </w:rPr>
        <w:t xml:space="preserve">规定的提交响应文件截止之日后</w:t>
      </w:r>
      <w:r>
        <w:rPr>
          <w:rFonts w:hint="eastAsia" w:ascii="仿宋_GB2312" w:hAnsi="宋体" w:eastAsia="仿宋_GB2312" w:cs="宋体"/>
          <w:b/>
          <w:bCs/>
          <w:color w:val="auto"/>
          <w:sz w:val="24"/>
          <w:szCs w:val="24"/>
          <w:u w:val="single"/>
        </w:rPr>
        <w:t xml:space="preserve">六十（60）天</w:t>
      </w:r>
      <w:r>
        <w:rPr>
          <w:rFonts w:hint="eastAsia" w:ascii="宋体" w:hAnsi="宋体" w:eastAsia="宋体" w:cs="宋体"/>
          <w:color w:val="auto"/>
          <w:sz w:val="24"/>
          <w:szCs w:val="24"/>
        </w:rPr>
        <w:t xml:space="preserve">。磋商有效期比规定短的将被视为非实质性响应磋商文件而予以拒绝。</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17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磋商有效期的延长</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17.1在特殊情况下，</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的这一要求而放弃磋商，同意延长磋商有效期的供应商既不能要求也不允许修改其响应文件。受磋商有效期约束的所有权利与义务均延长至新的有效期。</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04" w:name="_Toc16938540"/>
      <w:r/>
      <w:bookmarkEnd w:id="104"/>
      <w:r/>
      <w:bookmarkStart w:id="105" w:name="_Hlt26954739"/>
      <w:r/>
      <w:bookmarkEnd w:id="105"/>
      <w:r/>
      <w:bookmarkStart w:id="106" w:name="_Toc20823296"/>
      <w:r/>
      <w:bookmarkEnd w:id="106"/>
      <w:r/>
      <w:bookmarkStart w:id="107" w:name="_Toc513029224"/>
      <w:r/>
      <w:bookmarkEnd w:id="107"/>
      <w:r/>
      <w:bookmarkStart w:id="108" w:name="_Hlt26954852"/>
      <w:r/>
      <w:bookmarkEnd w:id="108"/>
      <w:r/>
      <w:bookmarkStart w:id="109" w:name="_Toc120614217"/>
      <w:r>
        <w:rPr>
          <w:rFonts w:ascii="Times New Roman" w:hAnsi="Times New Roman" w:eastAsia="宋体" w:cs="Times New Roman"/>
          <w:b/>
          <w:bCs/>
          <w:color w:val="auto"/>
          <w:sz w:val="32"/>
          <w:szCs w:val="32"/>
        </w:rPr>
        <w:t xml:space="preserve">四、响应文件的递交</w:t>
      </w:r>
      <w:bookmarkEnd w:id="109"/>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110" w:name="_Toc513029225"/>
      <w:r/>
      <w:bookmarkEnd w:id="110"/>
      <w:r/>
      <w:bookmarkStart w:id="111" w:name="_Toc462564084"/>
      <w:r/>
      <w:bookmarkEnd w:id="111"/>
      <w:r/>
      <w:bookmarkStart w:id="112" w:name="_Toc16938541"/>
      <w:r/>
      <w:bookmarkEnd w:id="112"/>
      <w:r/>
      <w:bookmarkStart w:id="113" w:name="_Toc20823297"/>
      <w:r>
        <w:rPr>
          <w:rFonts w:hint="eastAsia" w:ascii="Arial" w:hAnsi="Arial" w:eastAsia="宋体" w:cs="Arial"/>
          <w:color w:val="auto"/>
          <w:sz w:val="28"/>
          <w:szCs w:val="28"/>
          <w:lang w:eastAsia="zh-CN"/>
        </w:rPr>
        <w:t xml:space="preserve">18.</w:t>
      </w:r>
      <w:r>
        <w:rPr>
          <w:rFonts w:ascii="黑体" w:hAnsi="黑体" w:eastAsia="黑体" w:cs="宋体"/>
          <w:color w:val="auto"/>
          <w:sz w:val="28"/>
          <w:szCs w:val="28"/>
        </w:rPr>
        <w:t xml:space="preserve">电子</w:t>
      </w:r>
      <w:r>
        <w:rPr>
          <w:rFonts w:hint="eastAsia" w:ascii="黑体" w:hAnsi="黑体" w:eastAsia="黑体" w:cs="宋体"/>
          <w:color w:val="auto"/>
          <w:sz w:val="28"/>
          <w:szCs w:val="28"/>
        </w:rPr>
        <w:t xml:space="preserve">磋商</w:t>
      </w:r>
      <w:bookmarkEnd w:id="113"/>
      <w:r>
        <w:rPr>
          <w:rFonts w:hint="eastAsia" w:ascii="黑体" w:hAnsi="黑体" w:eastAsia="黑体" w:cs="宋体"/>
          <w:color w:val="auto"/>
          <w:sz w:val="28"/>
          <w:szCs w:val="28"/>
        </w:rPr>
        <w:t xml:space="preserve">响应文件的递交</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18.1供应商应当按照《操作手册》规定，在提交响应文件截止时间前制作并上传电子响应文件。</w:t>
      </w:r>
      <w:bookmarkStart w:id="114" w:name="_Toc20823298"/>
      <w:r/>
      <w:bookmarkEnd w:id="114"/>
      <w:r/>
      <w:bookmarkStart w:id="115" w:name="_Toc513029226"/>
      <w:r/>
      <w:bookmarkEnd w:id="115"/>
      <w:r/>
      <w:bookmarkStart w:id="116" w:name="_Toc16938542"/>
      <w:r/>
      <w:bookmarkEnd w:id="116"/>
      <w:r/>
      <w:r/>
    </w:p>
    <w:p>
      <w:pPr>
        <w:ind w:firstLine="420"/>
        <w:keepLines w:val="0"/>
        <w:keepNext w:val="0"/>
        <w:pageBreakBefore w:val="0"/>
        <w:spacing w:line="480" w:lineRule="exact"/>
        <w:widowControl w:val="off"/>
        <w:rPr>
          <w:rFonts w:ascii="黑体" w:hAnsi="黑体" w:eastAsia="黑体" w:cs="宋体"/>
          <w:color w:val="auto"/>
          <w:sz w:val="28"/>
          <w:szCs w:val="28"/>
        </w:rPr>
      </w:pPr>
      <w:r>
        <w:rPr>
          <w:rFonts w:ascii="黑体" w:hAnsi="黑体" w:eastAsia="黑体" w:cs="宋体"/>
          <w:color w:val="auto"/>
          <w:sz w:val="28"/>
          <w:szCs w:val="28"/>
        </w:rPr>
        <w:t xml:space="preserve">19</w:t>
      </w:r>
      <w:r>
        <w:rPr>
          <w:rFonts w:hint="eastAsia" w:ascii="黑体" w:hAnsi="黑体" w:eastAsia="黑体" w:cs="宋体"/>
          <w:color w:val="auto"/>
          <w:sz w:val="28"/>
          <w:szCs w:val="28"/>
          <w:lang w:eastAsia="zh-CN"/>
        </w:rPr>
        <w:t xml:space="preserve">.</w:t>
      </w:r>
      <w:r>
        <w:rPr>
          <w:rFonts w:ascii="黑体" w:hAnsi="黑体" w:eastAsia="黑体" w:cs="宋体"/>
          <w:color w:val="auto"/>
          <w:sz w:val="28"/>
          <w:szCs w:val="28"/>
        </w:rPr>
        <w:t xml:space="preserve">提交响应文件</w:t>
      </w:r>
      <w:r>
        <w:rPr>
          <w:rFonts w:hint="eastAsia" w:ascii="黑体" w:hAnsi="黑体" w:eastAsia="黑体" w:cs="宋体"/>
          <w:color w:val="auto"/>
          <w:sz w:val="28"/>
          <w:szCs w:val="28"/>
          <w:lang w:val="en-US" w:eastAsia="zh-CN"/>
        </w:rPr>
        <w:t xml:space="preserve">的</w:t>
      </w:r>
      <w:r>
        <w:rPr>
          <w:rFonts w:ascii="黑体" w:hAnsi="黑体" w:eastAsia="黑体" w:cs="宋体"/>
          <w:color w:val="auto"/>
          <w:sz w:val="28"/>
          <w:szCs w:val="28"/>
        </w:rPr>
        <w:t xml:space="preserve">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i/>
          <w:iCs/>
          <w:color w:val="auto"/>
          <w:sz w:val="24"/>
          <w:szCs w:val="24"/>
        </w:rPr>
        <w:t xml:space="preserve">19.1</w:t>
      </w:r>
      <w:r>
        <w:rPr>
          <w:rFonts w:hint="eastAsia" w:ascii="宋体" w:hAnsi="宋体" w:eastAsia="宋体" w:cs="宋体"/>
          <w:i/>
          <w:iCs/>
          <w:color w:val="auto"/>
          <w:sz w:val="24"/>
          <w:szCs w:val="24"/>
          <w:u w:val="single"/>
        </w:rPr>
        <w:t xml:space="preserve">供应商上传电子响应文件的时间不得迟于磋商公告中规定的提交响应文件截止时间。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供应商应</w:t>
      </w:r>
      <w:r>
        <w:rPr>
          <w:rFonts w:hint="eastAsia" w:ascii="宋体" w:hAnsi="宋体" w:eastAsia="宋体" w:cs="宋体"/>
          <w:color w:val="auto"/>
          <w:sz w:val="24"/>
          <w:szCs w:val="24"/>
          <w:lang w:eastAsia="zh-CN"/>
        </w:rPr>
        <w:t xml:space="preserve">充分考虑</w:t>
      </w:r>
      <w:r>
        <w:rPr>
          <w:rFonts w:hint="eastAsia" w:ascii="宋体" w:hAnsi="宋体" w:eastAsia="宋体" w:cs="宋体"/>
          <w:color w:val="auto"/>
          <w:sz w:val="24"/>
          <w:szCs w:val="24"/>
        </w:rPr>
        <w:t xml:space="preserve">网络环境、网络带宽等风险因素，如因供应商自身原因造成的电子响应文件上传不成功的按照本磋商文件第二章第26.3.2条规定</w:t>
      </w:r>
      <w:r>
        <w:rPr>
          <w:rFonts w:hint="eastAsia" w:ascii="宋体" w:hAnsi="宋体" w:eastAsia="宋体" w:cs="宋体"/>
          <w:color w:val="auto"/>
          <w:sz w:val="24"/>
          <w:szCs w:val="24"/>
          <w:lang w:val="en-US" w:eastAsia="zh-CN"/>
        </w:rPr>
        <w:t xml:space="preserve">作</w:t>
      </w:r>
      <w:r>
        <w:rPr>
          <w:rFonts w:hint="eastAsia" w:ascii="宋体" w:hAnsi="宋体" w:eastAsia="宋体" w:cs="宋体"/>
          <w:color w:val="auto"/>
          <w:sz w:val="24"/>
          <w:szCs w:val="24"/>
        </w:rPr>
        <w:t xml:space="preserve">无效响应处理。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19.2采购</w:t>
      </w:r>
      <w:r>
        <w:rPr>
          <w:rFonts w:hint="eastAsia" w:ascii="宋体" w:hAnsi="宋体" w:eastAsia="宋体" w:cs="宋体"/>
          <w:color w:val="auto"/>
          <w:sz w:val="24"/>
          <w:szCs w:val="24"/>
          <w:lang w:eastAsia="zh-CN"/>
        </w:rPr>
        <w:t xml:space="preserve">人和采购代理机构</w:t>
      </w:r>
      <w:r>
        <w:rPr>
          <w:rFonts w:hint="eastAsia" w:ascii="宋体" w:hAnsi="宋体" w:eastAsia="宋体" w:cs="宋体"/>
          <w:color w:val="auto"/>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17" w:name="_Toc513029227"/>
      <w:r/>
      <w:bookmarkEnd w:id="117"/>
      <w:r/>
      <w:bookmarkStart w:id="118" w:name="_Toc16938543"/>
      <w:r/>
      <w:bookmarkEnd w:id="118"/>
      <w:r/>
      <w:bookmarkStart w:id="119" w:name="_Toc20823299"/>
      <w:r>
        <w:rPr>
          <w:rFonts w:ascii="Arial" w:hAnsi="Arial" w:eastAsia="宋体" w:cs="Arial"/>
          <w:color w:val="auto"/>
          <w:sz w:val="28"/>
          <w:szCs w:val="28"/>
        </w:rPr>
        <w:t xml:space="preserve">20</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w:t>
      </w:r>
      <w:bookmarkEnd w:id="119"/>
      <w:r>
        <w:rPr>
          <w:rFonts w:ascii="Arial" w:hAnsi="Arial" w:eastAsia="宋体" w:cs="Arial"/>
          <w:color w:val="auto"/>
          <w:sz w:val="28"/>
          <w:szCs w:val="28"/>
        </w:rPr>
        <w:t xml:space="preserve">的拒收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20.1采购</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rPr>
        <w:t xml:space="preserve">拒绝接收在其规定的提交响应文件截止时间后上传的任何电子响应文件。</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20" w:name="_Toc513029228"/>
      <w:r/>
      <w:bookmarkEnd w:id="120"/>
      <w:r/>
      <w:bookmarkStart w:id="121" w:name="_Toc16938544"/>
      <w:r/>
      <w:bookmarkEnd w:id="121"/>
      <w:r/>
      <w:bookmarkStart w:id="122" w:name="_Toc20823300"/>
      <w:r>
        <w:rPr>
          <w:rFonts w:ascii="Arial" w:hAnsi="Arial" w:eastAsia="宋体" w:cs="Arial"/>
          <w:color w:val="auto"/>
          <w:sz w:val="28"/>
          <w:szCs w:val="28"/>
        </w:rPr>
        <w:t xml:space="preserve">21</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响应文件的撤回和修改</w:t>
      </w:r>
      <w:bookmarkEnd w:id="122"/>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21.1响应文件的撤回</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21.1.1电子响应文件的撤回</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供应商可在提交响应文件截止时间前，撤回其电子响应文件，具体操作方法见《操作手册》。</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21.1.2供应商撤回电子响应文件，则</w:t>
      </w:r>
      <w:r>
        <w:rPr>
          <w:rFonts w:hint="eastAsia" w:ascii="宋体" w:hAnsi="宋体" w:eastAsia="宋体" w:cs="宋体"/>
          <w:color w:val="auto"/>
          <w:sz w:val="24"/>
          <w:szCs w:val="24"/>
          <w:lang w:val="en-US" w:eastAsia="zh-CN"/>
        </w:rPr>
        <w:t xml:space="preserve">视</w:t>
      </w:r>
      <w:r>
        <w:rPr>
          <w:rFonts w:hint="eastAsia" w:ascii="宋体" w:hAnsi="宋体" w:eastAsia="宋体" w:cs="宋体"/>
          <w:color w:val="auto"/>
          <w:sz w:val="24"/>
          <w:szCs w:val="24"/>
        </w:rPr>
        <w:t xml:space="preserve">为其不再参与本项目磋商活动。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21.2响应文件的修改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供应商可在提交响应文件截止时间前，对其电子响应文件进行修改，具体操作方法见《操作手册》。</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21.3在提交响应文件截止时间之后，供应商不得对其电子响应文件作任何修改。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21.4在提交响应文件截止时间至磋商文件中规定的磋商有效期满之间的这段时间内，供应商不得撤回其响应文件。</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23" w:name="_Toc20823301"/>
      <w:r/>
      <w:bookmarkEnd w:id="123"/>
      <w:r/>
      <w:bookmarkStart w:id="124" w:name="_Toc513029229"/>
      <w:r/>
      <w:bookmarkEnd w:id="124"/>
      <w:r/>
      <w:bookmarkStart w:id="125" w:name="_Toc16938545"/>
      <w:r/>
      <w:bookmarkEnd w:id="125"/>
      <w:r/>
      <w:bookmarkStart w:id="126" w:name="_Toc120614218"/>
      <w:r>
        <w:rPr>
          <w:rFonts w:ascii="Times New Roman" w:hAnsi="Times New Roman" w:eastAsia="宋体" w:cs="Times New Roman"/>
          <w:b/>
          <w:bCs/>
          <w:color w:val="auto"/>
          <w:sz w:val="32"/>
          <w:szCs w:val="32"/>
        </w:rPr>
        <w:t xml:space="preserve">五、响应文件的解密与评审</w:t>
      </w:r>
      <w:bookmarkEnd w:id="126"/>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127" w:name="_Toc16938546"/>
      <w:r/>
      <w:bookmarkEnd w:id="127"/>
      <w:r/>
      <w:bookmarkStart w:id="128" w:name="_Toc513029230"/>
      <w:r/>
      <w:bookmarkEnd w:id="128"/>
      <w:r/>
      <w:bookmarkStart w:id="129" w:name="_Toc20823302"/>
      <w:r>
        <w:rPr>
          <w:rFonts w:ascii="Arial" w:hAnsi="Arial" w:eastAsia="宋体" w:cs="Arial"/>
          <w:color w:val="auto"/>
          <w:sz w:val="28"/>
          <w:szCs w:val="28"/>
        </w:rPr>
        <w:t xml:space="preserve">22</w:t>
      </w:r>
      <w:bookmarkEnd w:id="129"/>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响应文件解密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22.1供应商应当按照《操作手册》规定，在苏采云系统规定的时间内对磋商响应文件进行解密。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0" w:name="_Toc513029231"/>
      <w:r/>
      <w:bookmarkEnd w:id="130"/>
      <w:r/>
      <w:bookmarkStart w:id="131" w:name="_Toc16938547"/>
      <w:r/>
      <w:bookmarkEnd w:id="131"/>
      <w:r/>
      <w:bookmarkStart w:id="132" w:name="_Toc20823303"/>
      <w:r>
        <w:rPr>
          <w:rFonts w:ascii="Arial" w:hAnsi="Arial" w:eastAsia="宋体" w:cs="Arial"/>
          <w:color w:val="auto"/>
          <w:sz w:val="28"/>
          <w:szCs w:val="28"/>
        </w:rPr>
        <w:t xml:space="preserve">23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磋商小组</w:t>
      </w:r>
      <w:bookmarkEnd w:id="132"/>
      <w:r/>
      <w:r/>
    </w:p>
    <w:p>
      <w:pPr>
        <w:ind w:firstLine="480"/>
        <w:keepLines w:val="0"/>
        <w:keepNext w:val="0"/>
        <w:pageBreakBefore w:val="0"/>
        <w:spacing w:line="4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23.1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将组织磋商小组对响应文件进行评审。</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23.2磋商小组独立工作，负责评审所有响应文件并确定成交候选人。</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28"/>
          <w:szCs w:val="28"/>
        </w:rPr>
        <w:t xml:space="preserve">24</w:t>
      </w:r>
      <w:r>
        <w:rPr>
          <w:rFonts w:hint="eastAsia" w:ascii="黑体" w:hAnsi="黑体" w:eastAsia="黑体" w:cs="宋体"/>
          <w:color w:val="auto"/>
          <w:sz w:val="28"/>
          <w:szCs w:val="28"/>
          <w:lang w:eastAsia="zh-CN"/>
        </w:rPr>
        <w:t xml:space="preserve">.</w:t>
      </w:r>
      <w:r>
        <w:rPr>
          <w:rFonts w:hint="eastAsia" w:ascii="黑体" w:hAnsi="黑体" w:eastAsia="黑体" w:cs="宋体"/>
          <w:color w:val="auto"/>
          <w:sz w:val="28"/>
          <w:szCs w:val="28"/>
        </w:rPr>
        <w:t xml:space="preserve">评审过程的保密与公正</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24.1磋商小组、采购人和采购代理机构工作人员、相关监督人员等与评审工作有关的人员，对评审情况以及在评审过程中获悉的国家秘密、商业秘密负有保密责任。</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24.2在评审过程中，供应商不得以任何行为影响磋商评审过程，否则其响应文件将被作为无效响应文件。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将设</w:t>
      </w:r>
      <w:r>
        <w:rPr>
          <w:rFonts w:hint="eastAsia" w:ascii="宋体" w:hAnsi="宋体" w:eastAsia="宋体" w:cs="宋体"/>
          <w:color w:val="auto"/>
          <w:sz w:val="24"/>
          <w:szCs w:val="24"/>
          <w:lang w:val="en-US" w:eastAsia="zh-CN"/>
        </w:rPr>
        <w:t xml:space="preserve">置</w:t>
      </w:r>
      <w:r>
        <w:rPr>
          <w:rFonts w:hint="eastAsia" w:ascii="宋体" w:hAnsi="宋体" w:eastAsia="宋体" w:cs="宋体"/>
          <w:color w:val="auto"/>
          <w:sz w:val="24"/>
          <w:szCs w:val="24"/>
        </w:rPr>
        <w:t xml:space="preserve">专门人员与供应商联系。</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24.4采购</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rPr>
        <w:t xml:space="preserve">和磋商小组不向未成交的供应商解释未成交原因，也不公布评审过程中的相关细节。</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3" w:name="_Toc513029232"/>
      <w:r/>
      <w:bookmarkEnd w:id="133"/>
      <w:r/>
      <w:bookmarkStart w:id="134" w:name="_Toc16938548"/>
      <w:r/>
      <w:bookmarkEnd w:id="134"/>
      <w:r/>
      <w:bookmarkStart w:id="135" w:name="_Toc20823304"/>
      <w:r>
        <w:rPr>
          <w:rFonts w:ascii="Arial" w:hAnsi="Arial" w:eastAsia="宋体" w:cs="Arial"/>
          <w:color w:val="auto"/>
          <w:sz w:val="28"/>
          <w:szCs w:val="28"/>
        </w:rPr>
        <w:t xml:space="preserve">25</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评审过程中的澄清</w:t>
      </w:r>
      <w:bookmarkEnd w:id="135"/>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磋商小组并非对每个供应商都</w:t>
      </w:r>
      <w:r>
        <w:rPr>
          <w:rFonts w:hint="eastAsia" w:ascii="宋体" w:hAnsi="宋体" w:eastAsia="宋体" w:cs="宋体"/>
          <w:color w:val="auto"/>
          <w:sz w:val="24"/>
          <w:szCs w:val="24"/>
          <w:lang w:eastAsia="zh-CN"/>
        </w:rPr>
        <w:t xml:space="preserve">做</w:t>
      </w:r>
      <w:r>
        <w:rPr>
          <w:rFonts w:hint="eastAsia" w:ascii="宋体" w:hAnsi="宋体" w:eastAsia="宋体" w:cs="宋体"/>
          <w:color w:val="auto"/>
          <w:sz w:val="24"/>
          <w:szCs w:val="24"/>
        </w:rPr>
        <w:t xml:space="preserve">澄清要求。</w:t>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25.3接到磋商小组澄清、说明和更正要求的供应商如未按规定</w:t>
      </w:r>
      <w:r>
        <w:rPr>
          <w:rFonts w:hint="eastAsia" w:ascii="宋体" w:hAnsi="宋体" w:eastAsia="宋体" w:cs="宋体"/>
          <w:color w:val="auto"/>
          <w:sz w:val="24"/>
          <w:szCs w:val="24"/>
          <w:lang w:eastAsia="zh-CN"/>
        </w:rPr>
        <w:t xml:space="preserve">作出</w:t>
      </w:r>
      <w:r>
        <w:rPr>
          <w:rFonts w:hint="eastAsia" w:ascii="宋体" w:hAnsi="宋体" w:eastAsia="宋体" w:cs="宋体"/>
          <w:color w:val="auto"/>
          <w:sz w:val="24"/>
          <w:szCs w:val="24"/>
        </w:rPr>
        <w:t xml:space="preserve">澄清、说明和更正，其风险由供应商自行承担。</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6" w:name="_Toc513029233"/>
      <w:r/>
      <w:bookmarkEnd w:id="136"/>
      <w:r/>
      <w:bookmarkStart w:id="137" w:name="_Toc16938549"/>
      <w:r/>
      <w:bookmarkEnd w:id="137"/>
      <w:r/>
      <w:bookmarkStart w:id="138" w:name="_Toc20823305"/>
      <w:r>
        <w:rPr>
          <w:rFonts w:ascii="Arial" w:hAnsi="Arial" w:eastAsia="宋体" w:cs="Arial"/>
          <w:color w:val="auto"/>
          <w:sz w:val="28"/>
          <w:szCs w:val="28"/>
        </w:rPr>
        <w:t xml:space="preserve">26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对响应文件的审</w:t>
      </w:r>
      <w:bookmarkEnd w:id="138"/>
      <w:r>
        <w:rPr>
          <w:rFonts w:ascii="Arial" w:hAnsi="Arial" w:eastAsia="宋体" w:cs="Arial"/>
          <w:color w:val="auto"/>
          <w:sz w:val="28"/>
          <w:szCs w:val="28"/>
        </w:rPr>
        <w:t xml:space="preserve">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26.1响应文件审查分为资格审查和符合性审查。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26.1.1资格审查：由磋商小组依据法律法规和磋商文件的规定，对响应文件中的资格证明文件进行审查，以确定供应商是否具备参加磋商的资格。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磋商小组在进行资格审查的同时，将在“信用中国”网站（www.creditchina.gov.cn）查询供应商的信用记录，以确定供应商是否具备磋商资格。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26.1.2符合性审查：依据磋商文件的规定，由磋商小组从响应文件的有效性、完整性和对磋商文件的响应程度进行审查，以确定是否对磋商文件的实质性要求作出响应。</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26.2在详细评审之前，磋商小组将首先审查每份响应文件是否实质性响应了磋商文件的要求。实质性响应的响应文件</w:t>
      </w:r>
      <w:r>
        <w:rPr>
          <w:rFonts w:hint="eastAsia" w:ascii="宋体" w:hAnsi="宋体" w:eastAsia="宋体" w:cs="宋体"/>
          <w:color w:val="auto"/>
          <w:sz w:val="24"/>
          <w:szCs w:val="24"/>
          <w:lang w:eastAsia="zh-CN"/>
        </w:rPr>
        <w:t xml:space="preserve">应该</w:t>
      </w:r>
      <w:r>
        <w:rPr>
          <w:rFonts w:hint="eastAsia" w:ascii="宋体" w:hAnsi="宋体" w:eastAsia="宋体" w:cs="宋体"/>
          <w:color w:val="auto"/>
          <w:sz w:val="24"/>
          <w:szCs w:val="24"/>
        </w:rPr>
        <w:t xml:space="preserve">与磋商文件要求的条款、条件和规格相符，没有重大偏离或保留。</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所谓重大偏离或保留是指与磋商文件规定的实质性要求存在负偏离，或者在实质上与磋商文件不一致，</w:t>
      </w:r>
      <w:r>
        <w:rPr>
          <w:rFonts w:hint="eastAsia" w:ascii="宋体" w:hAnsi="宋体" w:eastAsia="宋体" w:cs="宋体"/>
          <w:color w:val="auto"/>
          <w:sz w:val="24"/>
          <w:szCs w:val="24"/>
          <w:lang w:val="en-US" w:eastAsia="zh-CN"/>
        </w:rPr>
        <w:t xml:space="preserve">并</w:t>
      </w:r>
      <w:r>
        <w:rPr>
          <w:rFonts w:hint="eastAsia" w:ascii="宋体" w:hAnsi="宋体" w:eastAsia="宋体" w:cs="宋体"/>
          <w:color w:val="auto"/>
          <w:sz w:val="24"/>
          <w:szCs w:val="24"/>
        </w:rPr>
        <w:t xml:space="preserve">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26.3未实质性响应磋商文件的情形</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26.3.1供应商在苏采云系统规定的时间内未成功解密电子响应文件的。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26.3.2供应商未按照磋商文件要求上传电子响应文件的。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26.3.3同一供应商提交两个（含两个）以上不同的响应文件或者最后报价的。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26.3.4供应商不具备磋商文件中规定</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资格要求的。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26.3.5供应商的报价超过了采购预算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单价、总价）</w:t>
      </w:r>
      <w:r>
        <w:rPr>
          <w:rFonts w:hint="eastAsia" w:ascii="宋体" w:hAnsi="宋体" w:eastAsia="宋体" w:cs="宋体"/>
          <w:color w:val="auto"/>
          <w:sz w:val="24"/>
          <w:szCs w:val="24"/>
        </w:rPr>
        <w:t xml:space="preserve">或最高限价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单价、总价）</w:t>
      </w:r>
      <w:r>
        <w:rPr>
          <w:rFonts w:hint="eastAsia" w:ascii="宋体" w:hAnsi="宋体" w:eastAsia="宋体" w:cs="宋体"/>
          <w:color w:val="auto"/>
          <w:sz w:val="24"/>
          <w:szCs w:val="24"/>
        </w:rPr>
        <w:t xml:space="preserve">的。</w:t>
      </w:r>
      <w:r/>
    </w:p>
    <w:p>
      <w:pPr>
        <w:ind w:firstLine="480"/>
        <w:keepLines w:val="0"/>
        <w:keepNext w:val="0"/>
        <w:pageBreakBefore w:val="0"/>
        <w:spacing w:line="480" w:lineRule="exact"/>
        <w:widowControl w:val="off"/>
        <w:rPr>
          <w:rFonts w:ascii="宋体" w:hAnsi="宋体" w:eastAsia="宋体" w:cs="宋体"/>
          <w:b/>
          <w:color w:val="auto"/>
          <w:sz w:val="24"/>
          <w:szCs w:val="24"/>
        </w:rPr>
      </w:pPr>
      <w:r>
        <w:rPr>
          <w:rFonts w:hint="eastAsia" w:ascii="宋体" w:hAnsi="宋体" w:eastAsia="宋体" w:cs="宋体"/>
          <w:color w:val="auto"/>
          <w:sz w:val="24"/>
          <w:szCs w:val="24"/>
        </w:rPr>
        <w:t xml:space="preserve">26.3.6不符合磋商文件中规定的实质性要求和条件的</w:t>
      </w:r>
      <w:r>
        <w:rPr>
          <w:rFonts w:hint="eastAsia" w:ascii="宋体" w:hAnsi="宋体" w:eastAsia="宋体" w:cs="宋体"/>
          <w:b/>
          <w:i/>
          <w:iCs/>
          <w:color w:val="auto"/>
          <w:sz w:val="24"/>
          <w:szCs w:val="24"/>
          <w:u w:val="single"/>
        </w:rPr>
        <w:t xml:space="preserve">（本磋商文件中斜体且有下划线部分为实质性要求和条件）。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26.3.8响应文件</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rPr>
        <w:t xml:space="preserve">含有采购人不能接受的附加条件的。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26.3.9本项目采购产品属于被财政部、发</w:t>
      </w:r>
      <w:r>
        <w:rPr>
          <w:rFonts w:hint="eastAsia" w:ascii="宋体" w:hAnsi="宋体" w:eastAsia="宋体" w:cs="宋体"/>
          <w:color w:val="auto"/>
          <w:sz w:val="24"/>
          <w:szCs w:val="24"/>
          <w:lang w:val="en-US" w:eastAsia="zh-CN"/>
        </w:rPr>
        <w:t xml:space="preserve">展</w:t>
      </w:r>
      <w:r>
        <w:rPr>
          <w:rFonts w:hint="eastAsia" w:ascii="宋体" w:hAnsi="宋体" w:eastAsia="宋体" w:cs="宋体"/>
          <w:color w:val="auto"/>
          <w:sz w:val="24"/>
          <w:szCs w:val="24"/>
        </w:rPr>
        <w:t xml:space="preserve">改</w:t>
      </w:r>
      <w:r>
        <w:rPr>
          <w:rFonts w:hint="eastAsia" w:ascii="宋体" w:hAnsi="宋体" w:eastAsia="宋体" w:cs="宋体"/>
          <w:color w:val="auto"/>
          <w:sz w:val="24"/>
          <w:szCs w:val="24"/>
          <w:lang w:val="en-US" w:eastAsia="zh-CN"/>
        </w:rPr>
        <w:t xml:space="preserve">革</w:t>
      </w:r>
      <w:r>
        <w:rPr>
          <w:rFonts w:hint="eastAsia" w:ascii="宋体" w:hAnsi="宋体" w:eastAsia="宋体" w:cs="宋体"/>
          <w:color w:val="auto"/>
          <w:sz w:val="24"/>
          <w:szCs w:val="24"/>
        </w:rPr>
        <w:t xml:space="preserve">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26.3.10响应文件未按照磋商文件要求加盖CA电子公章的。</w:t>
      </w:r>
      <w:r/>
    </w:p>
    <w:p>
      <w:pPr>
        <w:ind w:left="479" w:firstLine="0"/>
        <w:spacing w:line="480" w:lineRule="exact"/>
        <w:rPr>
          <w:rFonts w:hint="eastAsia" w:ascii="宋体" w:hAnsi="宋体"/>
          <w:color w:val="auto"/>
          <w:sz w:val="24"/>
          <w:highlight w:val="none"/>
        </w:rPr>
      </w:pPr>
      <w:r>
        <w:rPr>
          <w:rFonts w:hint="eastAsia" w:ascii="宋体" w:hAnsi="宋体"/>
          <w:color w:val="auto"/>
          <w:sz w:val="24"/>
          <w:lang w:val="en-US" w:eastAsia="zh-CN"/>
        </w:rPr>
        <w:t xml:space="preserve">26.3.12</w:t>
      </w:r>
      <w:r>
        <w:rPr>
          <w:rFonts w:hint="eastAsia" w:ascii="宋体" w:hAnsi="宋体"/>
          <w:color w:val="auto"/>
          <w:sz w:val="24"/>
          <w:highlight w:val="none"/>
        </w:rPr>
        <w:t xml:space="preserve">磋商小组认定供应商的报价</w:t>
      </w:r>
      <w:r>
        <w:rPr>
          <w:rFonts w:hint="eastAsia" w:ascii="宋体" w:hAnsi="宋体"/>
          <w:color w:val="auto"/>
          <w:sz w:val="24"/>
          <w:highlight w:val="none"/>
          <w:lang w:val="en-US" w:eastAsia="zh-CN"/>
        </w:rPr>
        <w:t xml:space="preserve">为异常低价</w:t>
      </w:r>
      <w:r>
        <w:rPr>
          <w:rFonts w:hint="eastAsia" w:ascii="宋体" w:hAnsi="宋体"/>
          <w:color w:val="auto"/>
          <w:sz w:val="24"/>
          <w:highlight w:val="none"/>
        </w:rPr>
        <w:t xml:space="preserve">，有可能影响产品质量或者不</w:t>
      </w:r>
      <w:r/>
    </w:p>
    <w:p>
      <w:pPr>
        <w:ind w:firstLine="480"/>
        <w:keepLines w:val="0"/>
        <w:keepNext w:val="0"/>
        <w:pageBreakBefore w:val="0"/>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rPr>
        <w:t xml:space="preserve">能诚信履约</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且供应商不能</w:t>
      </w:r>
      <w:r>
        <w:rPr>
          <w:rFonts w:hint="eastAsia" w:ascii="宋体" w:hAnsi="宋体"/>
          <w:color w:val="auto"/>
          <w:sz w:val="24"/>
          <w:highlight w:val="none"/>
          <w:lang w:val="en-US" w:eastAsia="zh-CN"/>
        </w:rPr>
        <w:t xml:space="preserve">按</w:t>
      </w:r>
      <w:r>
        <w:rPr>
          <w:rFonts w:hint="eastAsia" w:ascii="宋体" w:hAnsi="宋体"/>
          <w:color w:val="auto"/>
          <w:sz w:val="24"/>
          <w:highlight w:val="none"/>
        </w:rPr>
        <w:t xml:space="preserve">磋商小组要求在评标现场合理的时间内提供书面说明、证明材料，或者提供的书面说明、证明材料不能证明其报价合理性的</w:t>
      </w:r>
      <w:r>
        <w:rPr>
          <w:rFonts w:hint="eastAsia" w:ascii="宋体" w:hAnsi="宋体"/>
          <w:color w:val="auto"/>
          <w:sz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26.4未实质性响应磋商文件的响应文件按无效响应处理。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26.5如果响应文件实质上没有响应磋商文件的要求，磋商小组将予以拒绝，供应商不得通过修改或撤销不</w:t>
      </w:r>
      <w:r>
        <w:rPr>
          <w:rFonts w:hint="eastAsia" w:ascii="宋体" w:hAnsi="宋体" w:eastAsia="宋体" w:cs="宋体"/>
          <w:color w:val="auto"/>
          <w:sz w:val="24"/>
          <w:szCs w:val="24"/>
          <w:lang w:val="en-US" w:eastAsia="zh-CN"/>
        </w:rPr>
        <w:t xml:space="preserve">符</w:t>
      </w:r>
      <w:r>
        <w:rPr>
          <w:rFonts w:hint="eastAsia" w:ascii="宋体" w:hAnsi="宋体" w:eastAsia="宋体" w:cs="宋体"/>
          <w:color w:val="auto"/>
          <w:sz w:val="24"/>
          <w:szCs w:val="24"/>
        </w:rPr>
        <w:t xml:space="preserve">合要求的偏离或保留而使其成为实质性响应的文件。</w:t>
      </w:r>
      <w:r/>
    </w:p>
    <w:p>
      <w:pPr>
        <w:ind w:firstLine="480"/>
        <w:keepLines w:val="0"/>
        <w:keepNext w:val="0"/>
        <w:pageBreakBefore w:val="0"/>
        <w:spacing w:line="480" w:lineRule="exact"/>
        <w:widowControl w:val="off"/>
        <w:rPr>
          <w:rFonts w:ascii="宋体" w:hAnsi="宋体" w:eastAsia="宋体" w:cs="宋体"/>
          <w:color w:val="auto"/>
          <w:sz w:val="24"/>
          <w:szCs w:val="24"/>
        </w:rPr>
      </w:pPr>
      <w:r/>
      <w:bookmarkStart w:id="139" w:name="_Toc16938550"/>
      <w:r/>
      <w:bookmarkEnd w:id="139"/>
      <w:r/>
      <w:bookmarkStart w:id="140" w:name="_Toc513029234"/>
      <w:r/>
      <w:bookmarkEnd w:id="140"/>
      <w:r/>
      <w:bookmarkStart w:id="141" w:name="_Toc20823306"/>
      <w:r>
        <w:rPr>
          <w:rFonts w:hint="eastAsia" w:ascii="宋体" w:hAnsi="宋体" w:eastAsia="宋体" w:cs="宋体"/>
          <w:color w:val="auto"/>
          <w:sz w:val="24"/>
          <w:szCs w:val="24"/>
        </w:rPr>
        <w:t xml:space="preserve">26.6供应商在项目评审全过程中应保持通讯畅通，并安排专人与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及磋商小组联系。</w:t>
      </w:r>
      <w:bookmarkEnd w:id="141"/>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27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磋商程序及评审方法和评审标准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27.1磋商程序</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27.1.1对于通过资格审查和符合性审查的供应商，磋商小组将集中与单一供应商分别进行磋商。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27.1.2磋商文件能够详细列明采购标的的技术、服务要求的，磋商结束后，磋商小组将在苏采云系统要求所有实质性响应的供应商在规定时间内提交最后报价。</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color w:val="auto"/>
          <w:sz w:val="24"/>
          <w:szCs w:val="24"/>
          <w:lang w:eastAsia="zh-CN"/>
        </w:rPr>
        <w:t xml:space="preserve">，并</w:t>
      </w:r>
      <w:r>
        <w:rPr>
          <w:rFonts w:hint="eastAsia" w:ascii="宋体" w:hAnsi="宋体" w:eastAsia="宋体" w:cs="宋体"/>
          <w:color w:val="auto"/>
          <w:sz w:val="24"/>
          <w:szCs w:val="24"/>
        </w:rPr>
        <w:t xml:space="preserve">在苏采云系统中要求其在规定时间内提交最后报价。</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最后报价是供应商响应文件的有效组成部分。符合《政府采购竞争性磋商采购方式</w:t>
      </w:r>
      <w:r>
        <w:rPr>
          <w:rFonts w:hint="eastAsia" w:ascii="宋体" w:hAnsi="宋体" w:eastAsia="宋体" w:cs="宋体"/>
          <w:color w:val="auto"/>
          <w:sz w:val="24"/>
          <w:szCs w:val="24"/>
          <w:lang w:val="en-US" w:eastAsia="zh-CN"/>
        </w:rPr>
        <w:t xml:space="preserve">管理</w:t>
      </w:r>
      <w:r>
        <w:rPr>
          <w:rFonts w:hint="eastAsia" w:ascii="宋体" w:hAnsi="宋体" w:eastAsia="宋体" w:cs="宋体"/>
          <w:color w:val="auto"/>
          <w:sz w:val="24"/>
          <w:szCs w:val="24"/>
        </w:rPr>
        <w:t xml:space="preserve">暂行办法》第三条第一款第四项及《财政部关于竞争性磋商采购方式管理暂行办法有关问题的补充通知》（财库</w:t>
      </w:r>
      <w:r>
        <w:rPr>
          <w:rFonts w:hint="eastAsia" w:ascii="宋体" w:hAnsi="宋体" w:eastAsia="宋体" w:cs="宋体"/>
          <w:color w:val="auto"/>
          <w:sz w:val="24"/>
          <w:szCs w:val="24"/>
          <w:lang w:eastAsia="zh-CN"/>
        </w:rPr>
        <w:t xml:space="preserve">〔2015〕124号</w:t>
      </w:r>
      <w:r>
        <w:rPr>
          <w:rFonts w:hint="eastAsia" w:ascii="宋体" w:hAnsi="宋体" w:eastAsia="宋体" w:cs="宋体"/>
          <w:color w:val="auto"/>
          <w:sz w:val="24"/>
          <w:szCs w:val="24"/>
        </w:rPr>
        <w:t xml:space="preserve">）规定情形的，提交最后报价的供应商可以为2家。</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27.1.3供应商未在磋商小组规定的时间内在苏采云系统中提交最后报价的视为放弃磋商，其响应文件按无效响应处理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最后报价格式表须加盖CA电子公章,否则视为未提交最后报价。已提交响应文件的供应商，在提交最后报价之前，可以根据磋商情况退出磋商。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27.2.2评审标准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见本磋商文件第五章规定。</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27.3采购活动终止的情况</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出现下列情形之一的，本次竞争性磋商采购活动将被终止：</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27.3.1因情况变化，不再符合规定的竞争性磋商采购方式适用情形的。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27.3.2出现影响采购公正</w:t>
      </w:r>
      <w:r>
        <w:rPr>
          <w:rFonts w:hint="eastAsia" w:ascii="宋体" w:hAnsi="宋体" w:eastAsia="宋体" w:cs="宋体"/>
          <w:color w:val="auto"/>
          <w:sz w:val="24"/>
          <w:szCs w:val="24"/>
          <w:lang w:val="en-US" w:eastAsia="zh-CN"/>
        </w:rPr>
        <w:t xml:space="preserve">性</w:t>
      </w:r>
      <w:r>
        <w:rPr>
          <w:rFonts w:hint="eastAsia" w:ascii="宋体" w:hAnsi="宋体" w:eastAsia="宋体" w:cs="宋体"/>
          <w:color w:val="auto"/>
          <w:sz w:val="24"/>
          <w:szCs w:val="24"/>
        </w:rPr>
        <w:t xml:space="preserve">的违法、违规行为的。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27.3.3除本磋商文件第二章第27.1.2条第三款规定的情形外，在采购过程中符合要求的供应商或者最后报价未超过采购预算的供应商不足3家的。</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27.3.4在苏采云系统规定时间内成功解密电子响应文件的供应商不足3家的。</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42" w:name="_Toc20823307"/>
      <w:r/>
      <w:bookmarkEnd w:id="142"/>
      <w:r/>
      <w:bookmarkStart w:id="143" w:name="_Toc513029235"/>
      <w:r/>
      <w:bookmarkEnd w:id="143"/>
      <w:r/>
      <w:bookmarkStart w:id="144" w:name="_Toc16938551"/>
      <w:r/>
      <w:bookmarkEnd w:id="144"/>
      <w:r/>
      <w:bookmarkStart w:id="145" w:name="_Toc120614219"/>
      <w:r>
        <w:rPr>
          <w:rFonts w:ascii="Times New Roman" w:hAnsi="Times New Roman" w:eastAsia="宋体" w:cs="Times New Roman"/>
          <w:b/>
          <w:bCs/>
          <w:color w:val="auto"/>
          <w:sz w:val="32"/>
          <w:szCs w:val="32"/>
        </w:rPr>
        <w:t xml:space="preserve">六、</w:t>
      </w:r>
      <w:bookmarkEnd w:id="145"/>
      <w:r>
        <w:rPr>
          <w:rFonts w:ascii="Times New Roman" w:hAnsi="Times New Roman" w:eastAsia="宋体" w:cs="Times New Roman"/>
          <w:b/>
          <w:bCs/>
          <w:color w:val="auto"/>
          <w:sz w:val="32"/>
          <w:szCs w:val="32"/>
        </w:rPr>
        <w:t xml:space="preserve">成交</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46" w:name="_Toc513029238"/>
      <w:r/>
      <w:bookmarkEnd w:id="146"/>
      <w:r/>
      <w:bookmarkStart w:id="147" w:name="_Toc16938554"/>
      <w:r/>
      <w:bookmarkEnd w:id="147"/>
      <w:r/>
      <w:bookmarkStart w:id="148" w:name="_Toc20823310"/>
      <w:r>
        <w:rPr>
          <w:rFonts w:hint="eastAsia" w:ascii="黑体" w:hAnsi="黑体" w:eastAsia="黑体" w:cs="宋体"/>
          <w:color w:val="auto"/>
          <w:sz w:val="30"/>
          <w:szCs w:val="30"/>
        </w:rPr>
        <w:t xml:space="preserve">28</w:t>
      </w:r>
      <w:bookmarkEnd w:id="148"/>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确定成交单位</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将在“江苏政府采购网”发布成交结果公告，公告期限为1个工作日。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28.3若有充分证据证明，成交供应商出现下列情况之一的，一经查实，将被取消成交资格：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28.3.1提供虚假材料谋取成交的。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28.3.2与评审专家、采购人、其他供应商或者采购代理机构工作人员恶意串通的。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28.3.3向评审专家、采购人或采购代理机构工作人员行贿或者提供其他不正当利益的。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28.3.4恶意竞争，最后报价明显低于其自身合理成本且又无法提供</w:t>
      </w:r>
      <w:r>
        <w:rPr>
          <w:rFonts w:hint="eastAsia" w:ascii="宋体" w:hAnsi="宋体" w:eastAsia="宋体" w:cs="宋体"/>
          <w:color w:val="auto"/>
          <w:sz w:val="24"/>
          <w:szCs w:val="24"/>
          <w:lang w:val="en-US" w:eastAsia="zh-CN"/>
        </w:rPr>
        <w:t xml:space="preserve">证据</w:t>
      </w:r>
      <w:r>
        <w:rPr>
          <w:rFonts w:hint="eastAsia" w:ascii="宋体" w:hAnsi="宋体" w:eastAsia="宋体" w:cs="宋体"/>
          <w:color w:val="auto"/>
          <w:sz w:val="24"/>
          <w:szCs w:val="24"/>
        </w:rPr>
        <w:t xml:space="preserve">证明的。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28.3.5不满足本磋商文件规定的实质性要求，但在评审过程中又未被磋商小组发现的。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28.3.6成交后无正当理由拒不与采购人签订政府采购合同或者未按照磋商文件确定的事项签订政府采购合同的。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28.3.7将政府采购合同转包的。</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49" w:name="_Toc200451960"/>
      <w:r>
        <w:rPr>
          <w:rFonts w:hint="eastAsia" w:ascii="黑体" w:hAnsi="黑体" w:eastAsia="黑体" w:cs="宋体"/>
          <w:color w:val="auto"/>
          <w:sz w:val="30"/>
          <w:szCs w:val="30"/>
        </w:rPr>
        <w:t xml:space="preserve">29</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质疑处理</w:t>
      </w:r>
      <w:bookmarkEnd w:id="149"/>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29.1提出质疑的供应商应当是参与所质疑项目采购活动的供应商。潜在供应商依法获取其可质疑的采购文件的，可以对采购文件提出质疑。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80"/>
        <w:keepLines w:val="0"/>
        <w:keepNext w:val="0"/>
        <w:pageBreakBefore w:val="0"/>
        <w:spacing w:line="480" w:lineRule="exact"/>
        <w:widowControl w:val="off"/>
        <w:rPr>
          <w:rFonts w:ascii="Times New Roman" w:hAnsi="Times New Roman" w:eastAsia="宋体" w:cs="Times New Roman"/>
          <w:color w:val="auto"/>
          <w:sz w:val="24"/>
          <w:szCs w:val="24"/>
        </w:rPr>
      </w:pPr>
      <w:r>
        <w:rPr>
          <w:rFonts w:hint="eastAsia" w:ascii="宋体" w:hAnsi="宋体" w:eastAsia="宋体" w:cs="宋体"/>
          <w:color w:val="auto"/>
          <w:sz w:val="24"/>
          <w:szCs w:val="24"/>
        </w:rPr>
        <w:t xml:space="preserve">29.2.1</w:t>
      </w:r>
      <w:r>
        <w:rPr>
          <w:rFonts w:ascii="Times New Roman" w:hAnsi="Times New Roman" w:eastAsia="宋体" w:cs="Times New Roman"/>
          <w:color w:val="auto"/>
          <w:sz w:val="24"/>
          <w:szCs w:val="24"/>
        </w:rPr>
        <w:t xml:space="preserve">对可以质疑的采购文件提出质疑的，为收到采购文件之日或者采购</w:t>
      </w:r>
      <w:r/>
    </w:p>
    <w:p>
      <w:pPr>
        <w:jc w:val="left"/>
        <w:keepLines w:val="0"/>
        <w:keepNext w:val="0"/>
        <w:pageBreakBefore w:val="0"/>
        <w:spacing w:line="480" w:lineRule="exact"/>
        <w:widowControl w:val="off"/>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文件公告期限届满之日。</w:t>
      </w:r>
      <w:r>
        <w:rPr>
          <w:rFonts w:ascii="Times New Roman" w:hAnsi="Times New Roman" w:eastAsia="宋体" w:cs="Times New Roman"/>
          <w:color w:val="auto"/>
          <w:sz w:val="24"/>
          <w:szCs w:val="24"/>
        </w:rPr>
        <w:br/>
      </w:r>
      <w:r>
        <w:rPr>
          <w:rFonts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 xml:space="preserve">29.2.2</w:t>
      </w:r>
      <w:r>
        <w:rPr>
          <w:rFonts w:ascii="Times New Roman" w:hAnsi="Times New Roman" w:eastAsia="宋体" w:cs="Times New Roman"/>
          <w:color w:val="auto"/>
          <w:sz w:val="24"/>
          <w:szCs w:val="24"/>
        </w:rPr>
        <w:t xml:space="preserve">对采购过程提出质疑的，为各采购程序环节结束之日。</w:t>
      </w:r>
      <w:r>
        <w:rPr>
          <w:rFonts w:ascii="Times New Roman" w:hAnsi="Times New Roman" w:eastAsia="宋体" w:cs="Times New Roman"/>
          <w:color w:val="auto"/>
          <w:sz w:val="24"/>
          <w:szCs w:val="24"/>
        </w:rPr>
        <w:br/>
      </w:r>
      <w:r>
        <w:rPr>
          <w:rFonts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 xml:space="preserve">29.2.3</w:t>
      </w:r>
      <w:r>
        <w:rPr>
          <w:rFonts w:ascii="Times New Roman" w:hAnsi="Times New Roman" w:eastAsia="宋体" w:cs="Times New Roman"/>
          <w:color w:val="auto"/>
          <w:sz w:val="24"/>
          <w:szCs w:val="24"/>
        </w:rPr>
        <w:t xml:space="preserve">对成交结果提出质疑的，为成交结果公告期限届满之日。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ascii="Times New Roman" w:hAnsi="Times New Roman" w:eastAsia="宋体" w:cs="Times New Roman"/>
          <w:color w:val="auto"/>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29.3质疑函必须按照本磋商文件中《质疑函范本》要求的格式和内容进行填写。供应商如组成联合体参加磋商，</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《质疑函范本》中要求签字、盖章、加盖公章之处，联合体各方均须按要求签字、盖章、加盖公章。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29.4供应商（含潜在供应商）对采购方式、采购需求、供应商资格条件、评审方法与评审标准、合同文本的询问、质疑请向采购人提出，由采购人负责答复。</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采购人及</w:t>
      </w:r>
      <w:r>
        <w:rPr>
          <w:rFonts w:hint="eastAsia" w:ascii="宋体" w:hAnsi="宋体" w:eastAsia="宋体" w:cs="宋体"/>
          <w:color w:val="auto"/>
          <w:sz w:val="24"/>
          <w:szCs w:val="24"/>
          <w:lang w:val="en-US" w:eastAsia="zh-CN"/>
        </w:rPr>
        <w:t xml:space="preserve">采购代理机构</w:t>
      </w:r>
      <w:r>
        <w:rPr>
          <w:rFonts w:hint="eastAsia" w:ascii="宋体" w:hAnsi="宋体" w:eastAsia="宋体" w:cs="宋体"/>
          <w:color w:val="auto"/>
          <w:sz w:val="24"/>
          <w:szCs w:val="24"/>
        </w:rPr>
        <w:t xml:space="preserve">只接</w:t>
      </w:r>
      <w:r>
        <w:rPr>
          <w:rFonts w:hint="eastAsia" w:ascii="宋体" w:hAnsi="宋体" w:eastAsia="宋体" w:cs="宋体"/>
          <w:color w:val="auto"/>
          <w:sz w:val="24"/>
          <w:szCs w:val="24"/>
          <w:lang w:val="en-US" w:eastAsia="zh-CN"/>
        </w:rPr>
        <w:t xml:space="preserve">受</w:t>
      </w:r>
      <w:r>
        <w:rPr>
          <w:rFonts w:hint="eastAsia" w:ascii="宋体" w:hAnsi="宋体" w:eastAsia="宋体" w:cs="宋体"/>
          <w:color w:val="auto"/>
          <w:sz w:val="24"/>
          <w:szCs w:val="24"/>
        </w:rPr>
        <w:t xml:space="preserve">以纸质原件形式送达的质疑。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采购人质疑接收人及联系方式见本磋商文件第一章。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29.5以下情形的质疑不予受理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29.5.1内容不符合《政府采购质疑和投诉办法》第十二条规定的质疑。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29.5.2超出政府采购法定期限的质疑。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29.5.3以传真、电子邮件等方式递交的非原件形式的质疑。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29.5.4未参加磋商活动的供应商或在磋商活动中自身权益未受到损害的供应商所提出的质疑。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29.5.5供应商组成联合体参加磋商，联合体中任何一方或多方未按要求签字、盖章、加盖公章的质疑。</w:t>
      </w:r>
      <w:r/>
    </w:p>
    <w:p>
      <w:pPr>
        <w:ind w:firstLine="468"/>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29.6供应商提出书面质疑必须有理、有据，不得捏造事实、提供虚假材料进行恶意质疑。否则，一经查实，</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有权依据政府采购的有关规定，报请政府采购监管部门对该供应商进行相应的行政处罚和记录该供应商的失信信息。</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30"/>
          <w:szCs w:val="30"/>
        </w:rPr>
        <w:t xml:space="preserve">30</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成交通知书</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30.1成交结果确定后，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val="0"/>
        <w:keepNext w:val="0"/>
        <w:pageBreakBefore w:val="0"/>
        <w:spacing w:line="480" w:lineRule="exact"/>
        <w:widowControl w:val="off"/>
        <w:rPr>
          <w:rFonts w:ascii="宋体" w:hAnsi="宋体" w:eastAsia="宋体" w:cs="宋体"/>
          <w:color w:val="auto"/>
          <w:sz w:val="24"/>
          <w:szCs w:val="24"/>
        </w:rPr>
      </w:pPr>
      <w:r/>
      <w:bookmarkStart w:id="150" w:name="_Toc16938552"/>
      <w:r/>
      <w:bookmarkEnd w:id="150"/>
      <w:r/>
      <w:bookmarkStart w:id="151" w:name="_Toc120614220"/>
      <w:r/>
      <w:bookmarkEnd w:id="151"/>
      <w:r/>
      <w:bookmarkStart w:id="152" w:name="_Toc513029236"/>
      <w:r/>
      <w:bookmarkEnd w:id="152"/>
      <w:r/>
      <w:bookmarkStart w:id="153" w:name="_Toc20823308"/>
      <w:r>
        <w:rPr>
          <w:rFonts w:ascii="Times New Roman" w:hAnsi="Times New Roman" w:eastAsia="宋体" w:cs="Times New Roman"/>
          <w:b/>
          <w:bCs/>
          <w:color w:val="auto"/>
          <w:sz w:val="32"/>
          <w:szCs w:val="32"/>
        </w:rPr>
        <w:t xml:space="preserve">七、授予合同</w:t>
      </w:r>
      <w:bookmarkEnd w:id="153"/>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54" w:name="_Toc16938553"/>
      <w:r/>
      <w:bookmarkEnd w:id="154"/>
      <w:r/>
      <w:bookmarkStart w:id="155" w:name="_Toc513029237"/>
      <w:r/>
      <w:bookmarkEnd w:id="155"/>
      <w:r/>
      <w:bookmarkStart w:id="156" w:name="_Toc20823309"/>
      <w:r>
        <w:rPr>
          <w:rFonts w:hint="eastAsia" w:ascii="黑体" w:hAnsi="黑体" w:eastAsia="黑体" w:cs="宋体"/>
          <w:color w:val="auto"/>
          <w:sz w:val="30"/>
          <w:szCs w:val="30"/>
        </w:rPr>
        <w:t xml:space="preserve">31.签订合同</w:t>
      </w:r>
      <w:bookmarkEnd w:id="156"/>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31.l成交供应商应当在成交通知书发出之日起三十日内，按照磋商文件确定的事项与采购人签订政府采购合同。</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31.2磋商文件、成交供应商的响应文件及磋商过程中有关澄清</w:t>
      </w:r>
      <w:r>
        <w:rPr>
          <w:rFonts w:hint="eastAsia" w:ascii="宋体" w:hAnsi="宋体" w:eastAsia="宋体" w:cs="宋体"/>
          <w:color w:val="auto"/>
          <w:sz w:val="24"/>
          <w:szCs w:val="24"/>
          <w:lang w:val="en-US" w:eastAsia="zh-CN"/>
        </w:rPr>
        <w:t xml:space="preserve">文件</w:t>
      </w:r>
      <w:r>
        <w:rPr>
          <w:rFonts w:hint="eastAsia" w:ascii="宋体" w:hAnsi="宋体" w:eastAsia="宋体" w:cs="宋体"/>
          <w:color w:val="auto"/>
          <w:sz w:val="24"/>
          <w:szCs w:val="24"/>
        </w:rPr>
        <w:t xml:space="preserve">、承诺文件均应作为合同附件。</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highlight w:val="none"/>
        </w:rPr>
        <w:t xml:space="preserve">31.3签订合同</w:t>
      </w:r>
      <w:r>
        <w:rPr>
          <w:rFonts w:hint="eastAsia" w:ascii="宋体" w:hAnsi="宋体" w:eastAsia="宋体" w:cs="宋体"/>
          <w:color w:val="auto"/>
          <w:sz w:val="24"/>
          <w:szCs w:val="24"/>
        </w:rPr>
        <w:t xml:space="preserve">后，</w:t>
      </w:r>
      <w:r>
        <w:rPr>
          <w:rFonts w:hint="eastAsia" w:ascii="宋体" w:hAnsi="宋体" w:eastAsia="宋体" w:cs="宋体"/>
          <w:i/>
          <w:iCs/>
          <w:color w:val="auto"/>
          <w:sz w:val="24"/>
          <w:szCs w:val="24"/>
          <w:u w:val="single"/>
        </w:rPr>
        <w:t xml:space="preserve">成交供应商不得将合同标的进行转包</w:t>
      </w:r>
      <w:r>
        <w:rPr>
          <w:rFonts w:hint="eastAsia" w:ascii="宋体" w:hAnsi="宋体" w:eastAsia="宋体" w:cs="宋体"/>
          <w:color w:val="auto"/>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30"/>
          <w:szCs w:val="30"/>
        </w:rPr>
        <w:t xml:space="preserve">32</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标的物的追加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10%。</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57" w:name="_Toc513029242"/>
      <w:r/>
      <w:bookmarkEnd w:id="157"/>
      <w:r/>
      <w:bookmarkStart w:id="158" w:name="_Toc16938558"/>
      <w:r/>
      <w:bookmarkEnd w:id="158"/>
      <w:r/>
      <w:bookmarkStart w:id="159" w:name="_Toc20823314"/>
      <w:r/>
      <w:bookmarkEnd w:id="159"/>
      <w:r/>
      <w:bookmarkStart w:id="160" w:name="_Toc479757207"/>
      <w:r/>
      <w:bookmarkEnd w:id="160"/>
      <w:r/>
      <w:bookmarkStart w:id="161" w:name="_Toc120614221"/>
      <w:r>
        <w:rPr>
          <w:rFonts w:hint="eastAsia" w:ascii="黑体" w:hAnsi="黑体" w:eastAsia="黑体" w:cs="宋体"/>
          <w:color w:val="auto"/>
          <w:sz w:val="30"/>
          <w:szCs w:val="30"/>
        </w:rPr>
        <w:t xml:space="preserve">33</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政府采购履约资金扶持政策</w:t>
      </w:r>
      <w:bookmarkEnd w:id="161"/>
      <w:r/>
      <w:r/>
    </w:p>
    <w:p>
      <w:pPr>
        <w:ind w:firstLine="555"/>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成交供应商可凭政府采购合同办理融资贷款，详情请见江苏政府采购网“政采贷”专栏。</w:t>
      </w:r>
      <w:r/>
    </w:p>
    <w:p>
      <w:pPr>
        <w:ind w:firstLine="600"/>
        <w:keepLines w:val="0"/>
        <w:keepNext w:val="0"/>
        <w:pageBreakBefore w:val="0"/>
        <w:spacing w:line="480" w:lineRule="exact"/>
        <w:widowControl w:val="off"/>
        <w:rPr>
          <w:rFonts w:ascii="黑体" w:hAnsi="黑体" w:eastAsia="黑体" w:cs="宋体"/>
          <w:bCs/>
          <w:color w:val="auto"/>
          <w:sz w:val="30"/>
          <w:szCs w:val="30"/>
        </w:rPr>
      </w:pPr>
      <w:r>
        <w:rPr>
          <w:rFonts w:ascii="Calibri" w:hAnsi="Calibri" w:eastAsia="黑体" w:cs="Calibri"/>
          <w:color w:val="auto"/>
          <w:sz w:val="30"/>
          <w:szCs w:val="30"/>
        </w:rPr>
        <w:t xml:space="preserve"> </w:t>
      </w:r>
      <w:r>
        <w:rPr>
          <w:rFonts w:ascii="黑体" w:hAnsi="黑体" w:eastAsia="黑体" w:cs="宋体"/>
          <w:color w:val="auto"/>
          <w:sz w:val="30"/>
          <w:szCs w:val="30"/>
        </w:rPr>
        <w:t xml:space="preserve">34</w:t>
      </w:r>
      <w:r>
        <w:rPr>
          <w:rFonts w:hint="eastAsia" w:ascii="黑体" w:hAnsi="黑体" w:eastAsia="黑体" w:cs="宋体"/>
          <w:color w:val="auto"/>
          <w:sz w:val="30"/>
          <w:szCs w:val="30"/>
          <w:lang w:eastAsia="zh-CN"/>
        </w:rPr>
        <w:t xml:space="preserve">.</w:t>
      </w:r>
      <w:r>
        <w:rPr>
          <w:rFonts w:hint="eastAsia" w:ascii="黑体" w:hAnsi="黑体" w:eastAsia="黑体" w:cs="宋体"/>
          <w:bCs/>
          <w:color w:val="auto"/>
          <w:sz w:val="30"/>
          <w:szCs w:val="30"/>
        </w:rPr>
        <w:t xml:space="preserve">政府采购政策功能落实</w:t>
      </w:r>
      <w:r>
        <w:rPr>
          <w:rFonts w:hint="eastAsia" w:ascii="黑体" w:hAnsi="黑体" w:eastAsia="黑体" w:cs="宋体"/>
          <w:bCs/>
          <w:color w:val="auto"/>
          <w:sz w:val="30"/>
          <w:szCs w:val="30"/>
          <w:lang w:val="en-US" w:eastAsia="zh-CN"/>
        </w:rPr>
        <w:t xml:space="preserve">情况</w:t>
      </w:r>
      <w:r>
        <w:rPr>
          <w:rFonts w:hint="eastAsia" w:ascii="黑体" w:hAnsi="黑体" w:eastAsia="黑体" w:cs="宋体"/>
          <w:bCs/>
          <w:color w:val="auto"/>
          <w:sz w:val="30"/>
          <w:szCs w:val="30"/>
        </w:rPr>
        <w:t xml:space="preserve">：</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w:t>
      </w:r>
      <w:r>
        <w:rPr>
          <w:rFonts w:hint="eastAsia" w:ascii="宋体" w:hAnsi="宋体" w:eastAsia="宋体" w:cs="Times New Roman"/>
          <w:bCs/>
          <w:color w:val="auto"/>
          <w:sz w:val="24"/>
          <w:szCs w:val="24"/>
          <w:lang w:val="en-US" w:eastAsia="zh-CN"/>
        </w:rPr>
        <w:t xml:space="preserve">企业</w:t>
      </w:r>
      <w:r>
        <w:rPr>
          <w:rFonts w:hint="eastAsia" w:ascii="宋体" w:hAnsi="宋体" w:eastAsia="宋体" w:cs="Times New Roman"/>
          <w:bCs/>
          <w:color w:val="auto"/>
          <w:sz w:val="24"/>
          <w:szCs w:val="24"/>
        </w:rPr>
        <w:t xml:space="preserve">和戒毒企业（简称监狱企业）视同小型、微型企业。</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件）。</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③监狱企业参加政府采购活动时，需提供由省级以上监狱管理局、戒毒管理</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rPr>
        <w:t xml:space="preserve">局(含新疆生产建设兵团)出具的属于监狱企业的证明文件。</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rPr>
          <w:rFonts w:hint="eastAsia" w:ascii="宋体" w:hAnsi="宋体" w:eastAsia="宋体" w:cs="Times New Roman"/>
          <w:bCs/>
          <w:color w:val="auto"/>
          <w:sz w:val="24"/>
          <w:szCs w:val="24"/>
          <w:lang w:val="en-US" w:eastAsia="zh-CN"/>
        </w:rPr>
        <w:t xml:space="preserve">通</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w:t>
      </w:r>
      <w:r>
        <w:rPr>
          <w:rFonts w:hint="eastAsia" w:ascii="宋体" w:hAnsi="宋体" w:eastAsia="宋体" w:cs="Times New Roman"/>
          <w:bCs/>
          <w:color w:val="auto"/>
          <w:sz w:val="24"/>
          <w:szCs w:val="24"/>
          <w:lang w:eastAsia="zh-CN"/>
        </w:rPr>
        <w:t xml:space="preserve">〔2014〕68号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在政府采购活动中，供应商提供的货物、工程或者服务符合下列情形的，享受本办法规定的中小企业扶持政策：</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（一）在货物采购项目中，货物由中小企业制造，即货物由中小企业生产且使用该中小企业商号或者注册商标；</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（二）在工程采购项目中，工程由中小企业承建，即工程施工单位为中小企业；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（三）在服务采购项目中，服务由中小企业承接，即提供服务的人员为中小企业依照《中华人民共和国劳动合同法》订立劳动合同的从业人员。</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在货物采购项目中，供应商提供的货物既有中小企业制造货物，也有大型企</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业制造货物的，不享受本办法规定的中小企业扶持政策。</w:t>
      </w:r>
      <w:r/>
    </w:p>
    <w:p>
      <w:pPr>
        <w:pStyle w:val="727"/>
        <w:keepLines w:val="0"/>
        <w:keepNext w:val="0"/>
        <w:pageBreakBefore w:val="0"/>
        <w:spacing w:after="0" w:line="480" w:lineRule="exact"/>
        <w:rPr>
          <w:rFonts w:hint="eastAsia" w:ascii="宋体" w:hAnsi="宋体" w:eastAsia="宋体" w:cs="Times New Roman"/>
          <w:b/>
          <w:color w:val="auto"/>
          <w:sz w:val="24"/>
          <w:szCs w:val="24"/>
        </w:rPr>
      </w:pPr>
      <w:r>
        <w:rPr>
          <w:rFonts w:hint="eastAsia" w:ascii="宋体" w:hAnsi="宋体" w:eastAsia="宋体" w:cs="Times New Roman"/>
          <w:bCs/>
          <w:color w:val="auto"/>
          <w:sz w:val="24"/>
          <w:szCs w:val="24"/>
          <w:lang w:val="en-US" w:eastAsia="zh-CN"/>
        </w:rPr>
        <w:t xml:space="preserve"> </w:t>
      </w:r>
      <w:r>
        <w:rPr>
          <w:rFonts w:hint="eastAsia" w:ascii="宋体" w:hAnsi="宋体" w:eastAsia="宋体" w:cs="Times New Roman"/>
          <w:b/>
          <w:color w:val="auto"/>
          <w:sz w:val="24"/>
          <w:szCs w:val="24"/>
        </w:rPr>
        <w:t xml:space="preserve">本项目专门面向中小微企业,供应商应为中小微企业、监狱企业、残疾人福利性单位之一</w:t>
      </w:r>
      <w:r>
        <w:rPr>
          <w:rFonts w:hint="eastAsia"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不再享受价格扣除政策。</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lang w:val="en-US" w:eastAsia="zh-CN"/>
        </w:rPr>
        <w:t xml:space="preserve">34.4</w:t>
      </w:r>
      <w:r>
        <w:rPr>
          <w:rFonts w:hint="eastAsia" w:ascii="宋体" w:hAnsi="宋体" w:eastAsia="宋体" w:cs="Times New Roman"/>
          <w:bCs/>
          <w:color w:val="auto"/>
          <w:sz w:val="24"/>
          <w:szCs w:val="24"/>
        </w:rPr>
        <w:t xml:space="preserve">企业标准请参照《关于印发中小企业划型标准规定的通知》（工信部联企业</w:t>
      </w:r>
      <w:r>
        <w:rPr>
          <w:rFonts w:hint="eastAsia" w:ascii="宋体" w:hAnsi="宋体" w:eastAsia="宋体" w:cs="Times New Roman"/>
          <w:bCs/>
          <w:color w:val="auto"/>
          <w:sz w:val="24"/>
          <w:szCs w:val="24"/>
          <w:lang w:eastAsia="zh-CN"/>
        </w:rPr>
        <w:t xml:space="preserve">〔2011〕300号</w:t>
      </w:r>
      <w:r>
        <w:rPr>
          <w:rFonts w:hint="eastAsia" w:ascii="宋体" w:hAnsi="宋体" w:eastAsia="宋体" w:cs="Times New Roman"/>
          <w:bCs/>
          <w:color w:val="auto"/>
          <w:sz w:val="24"/>
          <w:szCs w:val="24"/>
        </w:rPr>
        <w:t xml:space="preserve">）文件规定。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rPr>
        <w:t xml:space="preserve">工业。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34.5</w:t>
      </w:r>
      <w:r>
        <w:rPr>
          <w:rFonts w:hint="eastAsia" w:ascii="宋体" w:hAnsi="宋体" w:eastAsia="宋体" w:cs="Times New Roman"/>
          <w:bCs/>
          <w:color w:val="auto"/>
          <w:sz w:val="24"/>
          <w:szCs w:val="24"/>
        </w:rPr>
        <w:t xml:space="preserve">绿色采购</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根据《关于调整优化节能产品、环境标志产品政府采购执行机制的通知》</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w:t>
      </w:r>
      <w:r>
        <w:rPr>
          <w:rFonts w:hint="eastAsia" w:ascii="宋体" w:hAnsi="宋体" w:eastAsia="宋体" w:cs="Times New Roman"/>
          <w:bCs/>
          <w:color w:val="auto"/>
          <w:sz w:val="24"/>
          <w:szCs w:val="24"/>
          <w:lang w:eastAsia="zh-CN"/>
        </w:rPr>
        <w:t xml:space="preserve">原件扫描件</w:t>
      </w:r>
      <w:r>
        <w:rPr>
          <w:rFonts w:hint="eastAsia" w:ascii="宋体" w:hAnsi="宋体" w:eastAsia="宋体" w:cs="Times New Roman"/>
          <w:bCs/>
          <w:color w:val="auto"/>
          <w:sz w:val="24"/>
          <w:szCs w:val="24"/>
        </w:rPr>
        <w:t xml:space="preserve">，否则视为未实质性投标。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34.6</w:t>
      </w:r>
      <w:r>
        <w:rPr>
          <w:rFonts w:hint="eastAsia" w:ascii="宋体" w:hAnsi="宋体" w:eastAsia="宋体" w:cs="Times New Roman"/>
          <w:bCs/>
          <w:color w:val="auto"/>
          <w:sz w:val="24"/>
          <w:szCs w:val="24"/>
        </w:rPr>
        <w:t xml:space="preserve">落实《商品包装政府采购需求标准（试行）》、《快递包装政府采购需求标准（试行）》的相关政策，商品包装和快递包装应符合文件要求。</w:t>
      </w:r>
      <w:r/>
    </w:p>
    <w:p>
      <w:pPr>
        <w:numPr>
          <w:ilvl w:val="0"/>
          <w:numId w:val="0"/>
        </w:numPr>
        <w:ind w:left="0" w:firstLine="480"/>
        <w:keepLines w:val="0"/>
        <w:keepNext w:val="0"/>
        <w:pageBreakBefore w:val="0"/>
        <w:spacing w:line="480" w:lineRule="exact"/>
        <w:widowControl w:val="off"/>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34.7按</w:t>
      </w:r>
      <w:r>
        <w:rPr>
          <w:rFonts w:hint="eastAsia" w:ascii="宋体" w:hAnsi="宋体" w:eastAsia="宋体" w:cs="Times New Roman"/>
          <w:bCs/>
          <w:color w:val="auto"/>
          <w:sz w:val="24"/>
          <w:szCs w:val="24"/>
        </w:rPr>
        <w:t xml:space="preserve">照《绿色数据中心政府采购需求标准(试行)》（财库</w:t>
      </w:r>
      <w:r>
        <w:rPr>
          <w:rFonts w:hint="eastAsia" w:ascii="宋体" w:hAnsi="宋体" w:eastAsia="宋体" w:cs="Times New Roman"/>
          <w:bCs/>
          <w:color w:val="auto"/>
          <w:sz w:val="24"/>
          <w:szCs w:val="24"/>
          <w:lang w:eastAsia="zh-CN"/>
        </w:rPr>
        <w:t xml:space="preserve">〔2023〕7号</w:t>
      </w:r>
      <w:r>
        <w:rPr>
          <w:rFonts w:hint="eastAsia" w:ascii="宋体" w:hAnsi="宋体" w:eastAsia="宋体" w:cs="Times New Roman"/>
          <w:bCs/>
          <w:color w:val="auto"/>
          <w:sz w:val="24"/>
          <w:szCs w:val="24"/>
        </w:rPr>
        <w:t xml:space="preserve">）文件要求执行。</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r>
      <w:r/>
    </w:p>
    <w:p>
      <w:pPr>
        <w:pStyle w:val="944"/>
        <w:rPr>
          <w:color w:val="auto"/>
        </w:rPr>
      </w:pPr>
      <w:r>
        <w:rPr>
          <w:color w:val="auto"/>
        </w:rPr>
      </w:r>
      <w:r/>
    </w:p>
    <w:p>
      <w:pPr>
        <w:pStyle w:val="944"/>
        <w:ind w:firstLine="0"/>
        <w:rPr>
          <w:color w:val="auto"/>
        </w:rPr>
      </w:pPr>
      <w:r>
        <w:br w:type="page" w:clear="all"/>
      </w:r>
      <w:r/>
    </w:p>
    <w:p>
      <w:pPr>
        <w:pStyle w:val="667"/>
        <w:keepLines w:val="0"/>
        <w:keepNext w:val="0"/>
        <w:rPr>
          <w:rFonts w:ascii="宋体" w:hAnsi="宋体" w:eastAsia="宋体"/>
          <w:color w:val="auto"/>
          <w:sz w:val="24"/>
          <w:szCs w:val="24"/>
        </w:rPr>
      </w:pPr>
      <w:r/>
      <w:bookmarkStart w:id="162" w:name="_Toc27619"/>
      <w:r>
        <w:rPr>
          <w:rFonts w:hint="eastAsia"/>
          <w:color w:val="auto"/>
        </w:rPr>
        <w:t xml:space="preserve">第三章</w:t>
      </w:r>
      <w:r>
        <w:rPr>
          <w:rFonts w:ascii="Calibri" w:hAnsi="Calibri" w:cs="Calibri"/>
          <w:color w:val="auto"/>
        </w:rPr>
        <w:t xml:space="preserve"> </w:t>
      </w:r>
      <w:r>
        <w:rPr>
          <w:rFonts w:hint="eastAsia"/>
          <w:color w:val="auto"/>
        </w:rPr>
        <w:t xml:space="preserve">合同文本</w:t>
      </w:r>
      <w:bookmarkEnd w:id="162"/>
      <w:r/>
      <w:r/>
    </w:p>
    <w:p>
      <w:pPr>
        <w:ind w:firstLine="480"/>
        <w:spacing w:line="520" w:lineRule="exact"/>
        <w:rPr>
          <w:bCs/>
          <w:color w:val="auto"/>
          <w:sz w:val="24"/>
          <w:szCs w:val="28"/>
          <w:shd w:val="clear" w:color="auto" w:fill="ffffff"/>
        </w:rPr>
      </w:pPr>
      <w:r/>
      <w:bookmarkStart w:id="163" w:name="_Toc16938559"/>
      <w:r/>
      <w:bookmarkEnd w:id="163"/>
      <w:r/>
      <w:bookmarkStart w:id="164" w:name="_Toc513029243"/>
      <w:r/>
      <w:bookmarkEnd w:id="164"/>
      <w:r/>
      <w:bookmarkStart w:id="165" w:name="_Toc479757211"/>
      <w:r>
        <w:rPr>
          <w:rFonts w:hint="eastAsia"/>
          <w:bCs/>
          <w:color w:val="auto"/>
          <w:sz w:val="24"/>
          <w:szCs w:val="28"/>
          <w:shd w:val="clear" w:color="auto" w:fill="ffffff"/>
        </w:rPr>
        <w:t xml:space="preserve">以下为采购人与中标人签</w:t>
      </w:r>
      <w:r>
        <w:rPr>
          <w:rFonts w:hint="eastAsia"/>
          <w:bCs/>
          <w:color w:val="auto"/>
          <w:sz w:val="24"/>
          <w:szCs w:val="28"/>
          <w:shd w:val="clear" w:color="auto" w:fill="ffffff"/>
          <w:lang w:val="en-US" w:eastAsia="zh-CN"/>
        </w:rPr>
        <w:t xml:space="preserve">订</w:t>
      </w:r>
      <w:r>
        <w:rPr>
          <w:rFonts w:hint="eastAsia"/>
          <w:bCs/>
          <w:color w:val="auto"/>
          <w:sz w:val="24"/>
          <w:szCs w:val="28"/>
          <w:shd w:val="clear" w:color="auto" w:fill="ffffff"/>
        </w:rPr>
        <w:t xml:space="preserve">本项目合同的通用条款，中标人不得提出实质性的修改，关于专用条款将由采购人与中标人结合本项目具体情况协商后签订。</w:t>
      </w:r>
      <w:r/>
    </w:p>
    <w:p>
      <w:pPr>
        <w:jc w:val="center"/>
        <w:spacing w:line="520" w:lineRule="exact"/>
        <w:rPr>
          <w:b/>
          <w:color w:val="auto"/>
          <w:sz w:val="24"/>
          <w:szCs w:val="28"/>
          <w:shd w:val="clear" w:color="auto" w:fill="ffffff"/>
        </w:rPr>
      </w:pPr>
      <w:r/>
      <w:bookmarkStart w:id="166" w:name="_Toc328387878"/>
      <w:r/>
      <w:bookmarkStart w:id="167" w:name="_Toc328388072"/>
      <w:r>
        <w:rPr>
          <w:rFonts w:hint="eastAsia"/>
          <w:b/>
          <w:color w:val="auto"/>
          <w:sz w:val="24"/>
          <w:szCs w:val="28"/>
          <w:shd w:val="clear" w:color="auto" w:fill="ffffff"/>
        </w:rPr>
        <w:t xml:space="preserve">泰州</w:t>
      </w:r>
      <w:r>
        <w:rPr>
          <w:rFonts w:hint="eastAsia"/>
          <w:b/>
          <w:color w:val="auto"/>
          <w:sz w:val="24"/>
          <w:szCs w:val="28"/>
          <w:shd w:val="clear" w:color="auto" w:fill="ffffff"/>
          <w:lang w:val="en-US" w:eastAsia="zh-CN"/>
        </w:rPr>
        <w:t xml:space="preserve">市</w:t>
      </w:r>
      <w:r>
        <w:rPr>
          <w:rFonts w:hint="eastAsia"/>
          <w:b/>
          <w:color w:val="auto"/>
          <w:sz w:val="24"/>
          <w:szCs w:val="28"/>
          <w:shd w:val="clear" w:color="auto" w:fill="ffffff"/>
        </w:rPr>
        <w:t xml:space="preserve">政府采购合同</w:t>
      </w:r>
      <w:bookmarkEnd w:id="166"/>
      <w:r/>
      <w:bookmarkEnd w:id="167"/>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项目名称：项目编号：</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甲方：（买方</w:t>
      </w:r>
      <w:r>
        <w:rPr>
          <w:rFonts w:hint="eastAsia"/>
          <w:b/>
          <w:color w:val="auto"/>
          <w:sz w:val="24"/>
          <w:szCs w:val="28"/>
          <w:shd w:val="clear" w:color="auto" w:fill="ffffff"/>
        </w:rPr>
        <w:t xml:space="preserve">）</w:t>
      </w:r>
      <w:r>
        <w:rPr>
          <w:rFonts w:hint="eastAsia"/>
          <w:color w:val="auto"/>
          <w:sz w:val="24"/>
          <w:szCs w:val="28"/>
          <w:u w:val="single"/>
          <w:shd w:val="clear" w:color="auto" w:fill="ffffff"/>
        </w:rPr>
        <w:t xml:space="preserve">　　　　　　　　　　　</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乙方：（卖方）</w:t>
      </w:r>
      <w:r>
        <w:rPr>
          <w:rFonts w:hint="eastAsia"/>
          <w:color w:val="auto"/>
          <w:sz w:val="24"/>
          <w:szCs w:val="28"/>
          <w:u w:val="single"/>
          <w:shd w:val="clear" w:color="auto" w:fill="ffffff"/>
        </w:rPr>
        <w:t xml:space="preserve">　　　　　　　　</w:t>
      </w:r>
      <w:r/>
    </w:p>
    <w:p>
      <w:pPr>
        <w:ind w:firstLine="480"/>
        <w:spacing w:line="520" w:lineRule="exact"/>
        <w:rPr>
          <w:b/>
          <w:color w:val="auto"/>
          <w:sz w:val="24"/>
          <w:szCs w:val="28"/>
          <w:shd w:val="clear" w:color="auto" w:fill="ffffff"/>
        </w:rPr>
      </w:pPr>
      <w:r>
        <w:rPr>
          <w:rFonts w:hint="eastAsia"/>
          <w:color w:val="auto"/>
          <w:sz w:val="24"/>
          <w:szCs w:val="28"/>
          <w:shd w:val="clear" w:color="auto" w:fill="ffffff"/>
        </w:rPr>
        <w:t xml:space="preserve">甲、乙双方根据</w:t>
      </w:r>
      <w:r>
        <w:rPr>
          <w:rFonts w:hint="eastAsia"/>
          <w:color w:val="auto"/>
          <w:sz w:val="24"/>
          <w:szCs w:val="28"/>
          <w:shd w:val="clear" w:color="auto" w:fill="ffffff"/>
          <w:lang w:val="en-US" w:eastAsia="zh-CN"/>
        </w:rPr>
        <w:t xml:space="preserve">本</w:t>
      </w:r>
      <w:r>
        <w:rPr>
          <w:rFonts w:hint="eastAsia"/>
          <w:color w:val="auto"/>
          <w:sz w:val="24"/>
          <w:szCs w:val="28"/>
          <w:shd w:val="clear" w:color="auto" w:fill="ffffff"/>
        </w:rPr>
        <w:t xml:space="preserve">项目招标的结果，签署本合同。</w:t>
      </w:r>
      <w:r/>
    </w:p>
    <w:p>
      <w:pPr>
        <w:ind w:firstLine="482"/>
        <w:spacing w:line="520" w:lineRule="exact"/>
        <w:rPr>
          <w:b/>
          <w:color w:val="auto"/>
          <w:sz w:val="24"/>
          <w:szCs w:val="28"/>
          <w:shd w:val="clear" w:color="auto" w:fill="ffffff"/>
        </w:rPr>
      </w:pPr>
      <w:r>
        <w:rPr>
          <w:rFonts w:hint="eastAsia"/>
          <w:b/>
          <w:color w:val="auto"/>
          <w:sz w:val="24"/>
          <w:szCs w:val="28"/>
          <w:shd w:val="clear" w:color="auto" w:fill="ffffff"/>
        </w:rPr>
        <w:t xml:space="preserve">一、货物内容</w:t>
      </w:r>
      <w:r/>
    </w:p>
    <w:tbl>
      <w:tblPr>
        <w:tblStyle w:val="67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2068"/>
        <w:gridCol w:w="1294"/>
        <w:gridCol w:w="1320"/>
        <w:gridCol w:w="1055"/>
        <w:gridCol w:w="1055"/>
        <w:gridCol w:w="1188"/>
      </w:tblGrid>
      <w:tr>
        <w:trPr>
          <w:jc w:val="center"/>
          <w:trHeight w:val="429"/>
        </w:trPr>
        <w:tc>
          <w:tcPr>
            <w:tcW w:w="481" w:type="pct"/>
            <w:vAlign w:val="center"/>
            <w:textDirection w:val="lrTb"/>
            <w:noWrap w:val="false"/>
          </w:tcPr>
          <w:p>
            <w:pPr>
              <w:jc w:val="center"/>
              <w:spacing w:line="520" w:lineRule="exact"/>
              <w:rPr>
                <w:color w:val="auto"/>
                <w:sz w:val="24"/>
                <w:szCs w:val="28"/>
                <w:shd w:val="clear" w:color="auto" w:fill="ffffff"/>
              </w:rPr>
            </w:pPr>
            <w:r>
              <w:rPr>
                <w:rFonts w:hint="eastAsia"/>
                <w:color w:val="auto"/>
                <w:sz w:val="24"/>
                <w:szCs w:val="28"/>
                <w:shd w:val="clear" w:color="auto" w:fill="ffffff"/>
              </w:rPr>
              <w:t xml:space="preserve">编号</w:t>
            </w:r>
            <w:r/>
          </w:p>
        </w:tc>
        <w:tc>
          <w:tcPr>
            <w:tcW w:w="1170" w:type="pct"/>
            <w:vAlign w:val="center"/>
            <w:textDirection w:val="lrTb"/>
            <w:noWrap w:val="false"/>
          </w:tcPr>
          <w:p>
            <w:pPr>
              <w:ind w:firstLine="480"/>
              <w:jc w:val="center"/>
              <w:spacing w:line="520" w:lineRule="exact"/>
              <w:rPr>
                <w:color w:val="auto"/>
                <w:sz w:val="24"/>
                <w:szCs w:val="28"/>
                <w:shd w:val="clear" w:color="auto" w:fill="ffffff"/>
              </w:rPr>
            </w:pPr>
            <w:r>
              <w:rPr>
                <w:rFonts w:hint="eastAsia"/>
                <w:color w:val="auto"/>
                <w:sz w:val="24"/>
                <w:szCs w:val="28"/>
                <w:shd w:val="clear" w:color="auto" w:fill="ffffff"/>
              </w:rPr>
              <w:t xml:space="preserve">品牌、名称</w:t>
            </w:r>
            <w:r/>
          </w:p>
        </w:tc>
        <w:tc>
          <w:tcPr>
            <w:tcW w:w="732" w:type="pct"/>
            <w:vAlign w:val="center"/>
            <w:textDirection w:val="lrTb"/>
            <w:noWrap w:val="false"/>
          </w:tcPr>
          <w:p>
            <w:pPr>
              <w:jc w:val="center"/>
              <w:spacing w:line="520" w:lineRule="exact"/>
              <w:rPr>
                <w:color w:val="auto"/>
                <w:sz w:val="24"/>
                <w:szCs w:val="28"/>
                <w:shd w:val="clear" w:color="auto" w:fill="ffffff"/>
              </w:rPr>
            </w:pPr>
            <w:r>
              <w:rPr>
                <w:rFonts w:hint="eastAsia"/>
                <w:color w:val="auto"/>
                <w:sz w:val="24"/>
                <w:szCs w:val="28"/>
                <w:shd w:val="clear" w:color="auto" w:fill="ffffff"/>
              </w:rPr>
              <w:t xml:space="preserve">型号</w:t>
            </w:r>
            <w:r/>
          </w:p>
        </w:tc>
        <w:tc>
          <w:tcPr>
            <w:tcW w:w="747" w:type="pct"/>
            <w:vAlign w:val="center"/>
            <w:textDirection w:val="lrTb"/>
            <w:noWrap w:val="false"/>
          </w:tcPr>
          <w:p>
            <w:pPr>
              <w:jc w:val="center"/>
              <w:spacing w:line="520" w:lineRule="exact"/>
              <w:rPr>
                <w:color w:val="auto"/>
                <w:sz w:val="24"/>
                <w:szCs w:val="28"/>
                <w:shd w:val="clear" w:color="auto" w:fill="ffffff"/>
              </w:rPr>
            </w:pPr>
            <w:r>
              <w:rPr>
                <w:rFonts w:hint="eastAsia"/>
                <w:color w:val="auto"/>
                <w:sz w:val="24"/>
                <w:szCs w:val="28"/>
                <w:shd w:val="clear" w:color="auto" w:fill="ffffff"/>
              </w:rPr>
              <w:t xml:space="preserve">数量</w:t>
            </w:r>
            <w:r/>
          </w:p>
        </w:tc>
        <w:tc>
          <w:tcPr>
            <w:tcW w:w="597" w:type="pct"/>
            <w:textDirection w:val="lrTb"/>
            <w:noWrap w:val="false"/>
          </w:tcPr>
          <w:p>
            <w:pPr>
              <w:jc w:val="center"/>
              <w:spacing w:line="520" w:lineRule="exact"/>
              <w:rPr>
                <w:color w:val="auto"/>
                <w:sz w:val="24"/>
                <w:szCs w:val="28"/>
                <w:shd w:val="clear" w:color="auto" w:fill="ffffff"/>
              </w:rPr>
            </w:pPr>
            <w:r>
              <w:rPr>
                <w:rFonts w:hint="eastAsia"/>
                <w:color w:val="auto"/>
                <w:sz w:val="24"/>
                <w:szCs w:val="28"/>
                <w:shd w:val="clear" w:color="auto" w:fill="ffffff"/>
              </w:rPr>
              <w:t xml:space="preserve">单价</w:t>
            </w:r>
            <w:r/>
          </w:p>
        </w:tc>
        <w:tc>
          <w:tcPr>
            <w:tcW w:w="597" w:type="pct"/>
            <w:vAlign w:val="center"/>
            <w:textDirection w:val="lrTb"/>
            <w:noWrap w:val="false"/>
          </w:tcPr>
          <w:p>
            <w:pPr>
              <w:jc w:val="center"/>
              <w:spacing w:line="520" w:lineRule="exact"/>
              <w:rPr>
                <w:color w:val="auto"/>
                <w:sz w:val="24"/>
                <w:szCs w:val="28"/>
                <w:shd w:val="clear" w:color="auto" w:fill="ffffff"/>
              </w:rPr>
            </w:pPr>
            <w:r>
              <w:rPr>
                <w:rFonts w:hint="eastAsia"/>
                <w:color w:val="auto"/>
                <w:sz w:val="24"/>
                <w:szCs w:val="28"/>
                <w:shd w:val="clear" w:color="auto" w:fill="ffffff"/>
              </w:rPr>
              <w:t xml:space="preserve">产地</w:t>
            </w:r>
            <w:r/>
          </w:p>
        </w:tc>
        <w:tc>
          <w:tcPr>
            <w:tcW w:w="672" w:type="pct"/>
            <w:vAlign w:val="center"/>
            <w:textDirection w:val="lrTb"/>
            <w:noWrap w:val="false"/>
          </w:tcPr>
          <w:p>
            <w:pPr>
              <w:jc w:val="center"/>
              <w:spacing w:line="520" w:lineRule="exact"/>
              <w:rPr>
                <w:color w:val="auto"/>
                <w:sz w:val="24"/>
                <w:szCs w:val="28"/>
                <w:shd w:val="clear" w:color="auto" w:fill="ffffff"/>
              </w:rPr>
            </w:pPr>
            <w:r>
              <w:rPr>
                <w:rFonts w:hint="eastAsia"/>
                <w:color w:val="auto"/>
                <w:sz w:val="24"/>
                <w:szCs w:val="28"/>
                <w:shd w:val="clear" w:color="auto" w:fill="ffffff"/>
              </w:rPr>
              <w:t xml:space="preserve">备注</w:t>
            </w:r>
            <w:r/>
          </w:p>
        </w:tc>
      </w:tr>
      <w:tr>
        <w:trPr>
          <w:jc w:val="center"/>
          <w:trHeight w:val="254"/>
        </w:trPr>
        <w:tc>
          <w:tcPr>
            <w:tcW w:w="481"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1170"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732"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747"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597"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597"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672"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r>
      <w:tr>
        <w:trPr>
          <w:jc w:val="center"/>
          <w:trHeight w:val="254"/>
        </w:trPr>
        <w:tc>
          <w:tcPr>
            <w:tcW w:w="481"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1170"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732"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747"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597"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597"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672"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r>
      <w:tr>
        <w:trPr>
          <w:jc w:val="center"/>
          <w:trHeight w:val="254"/>
        </w:trPr>
        <w:tc>
          <w:tcPr>
            <w:tcW w:w="481"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1170"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732"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747"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597"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597"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c>
          <w:tcPr>
            <w:tcW w:w="672" w:type="pct"/>
            <w:textDirection w:val="lrTb"/>
            <w:noWrap w:val="false"/>
          </w:tcPr>
          <w:p>
            <w:pPr>
              <w:ind w:firstLine="480"/>
              <w:spacing w:line="520" w:lineRule="exact"/>
              <w:rPr>
                <w:color w:val="auto"/>
                <w:sz w:val="24"/>
                <w:szCs w:val="28"/>
                <w:shd w:val="clear" w:color="auto" w:fill="ffffff"/>
              </w:rPr>
            </w:pPr>
            <w:r>
              <w:rPr>
                <w:color w:val="auto"/>
                <w:sz w:val="24"/>
                <w:szCs w:val="28"/>
                <w:shd w:val="clear" w:color="auto" w:fill="ffffff"/>
              </w:rPr>
            </w:r>
            <w:r/>
          </w:p>
        </w:tc>
      </w:tr>
    </w:tbl>
    <w:p>
      <w:pPr>
        <w:ind w:firstLine="482"/>
        <w:spacing w:line="520" w:lineRule="exact"/>
        <w:rPr>
          <w:b/>
          <w:color w:val="auto"/>
          <w:sz w:val="24"/>
          <w:szCs w:val="28"/>
          <w:shd w:val="clear" w:color="auto" w:fill="ffffff"/>
        </w:rPr>
      </w:pPr>
      <w:r>
        <w:rPr>
          <w:rFonts w:hint="eastAsia"/>
          <w:b/>
          <w:color w:val="auto"/>
          <w:sz w:val="24"/>
          <w:szCs w:val="28"/>
          <w:shd w:val="clear" w:color="auto" w:fill="ffffff"/>
        </w:rPr>
        <w:t xml:space="preserve">二、合同金额</w:t>
      </w:r>
      <w:r/>
    </w:p>
    <w:p>
      <w:pPr>
        <w:spacing w:line="520" w:lineRule="exact"/>
        <w:rPr>
          <w:color w:val="auto"/>
          <w:sz w:val="24"/>
          <w:szCs w:val="28"/>
          <w:shd w:val="clear" w:color="auto" w:fill="ffffff"/>
        </w:rPr>
      </w:pPr>
      <w:r>
        <w:rPr>
          <w:rFonts w:hint="eastAsia"/>
          <w:color w:val="auto"/>
          <w:sz w:val="24"/>
          <w:szCs w:val="28"/>
          <w:shd w:val="clear" w:color="auto" w:fill="ffffff"/>
        </w:rPr>
        <w:t xml:space="preserve">本合同金额为（大写）：</w:t>
      </w:r>
      <w:r>
        <w:rPr>
          <w:color w:val="auto"/>
          <w:sz w:val="24"/>
          <w:szCs w:val="28"/>
          <w:shd w:val="clear" w:color="auto" w:fill="ffffff"/>
        </w:rPr>
        <w:t xml:space="preserve">_____________________</w:t>
      </w:r>
      <w:r>
        <w:rPr>
          <w:rFonts w:hint="eastAsia"/>
          <w:color w:val="auto"/>
          <w:sz w:val="24"/>
          <w:szCs w:val="28"/>
          <w:shd w:val="clear" w:color="auto" w:fill="ffffff"/>
        </w:rPr>
        <w:t xml:space="preserve">元（</w:t>
      </w:r>
      <w:r>
        <w:rPr>
          <w:color w:val="auto"/>
          <w:sz w:val="24"/>
          <w:szCs w:val="28"/>
          <w:shd w:val="clear" w:color="auto" w:fill="ffffff"/>
        </w:rPr>
        <w:t xml:space="preserve">_____________</w:t>
      </w:r>
      <w:r>
        <w:rPr>
          <w:rFonts w:hint="eastAsia"/>
          <w:color w:val="auto"/>
          <w:sz w:val="24"/>
          <w:szCs w:val="28"/>
          <w:shd w:val="clear" w:color="auto" w:fill="ffffff"/>
        </w:rPr>
        <w:t xml:space="preserve">元）人民币。</w:t>
      </w:r>
      <w:r/>
    </w:p>
    <w:p>
      <w:pPr>
        <w:ind w:firstLine="482"/>
        <w:spacing w:line="520" w:lineRule="exact"/>
        <w:rPr>
          <w:b/>
          <w:color w:val="auto"/>
          <w:sz w:val="24"/>
          <w:szCs w:val="28"/>
          <w:shd w:val="clear" w:color="auto" w:fill="ffffff"/>
        </w:rPr>
      </w:pPr>
      <w:r>
        <w:rPr>
          <w:rFonts w:hint="eastAsia"/>
          <w:b/>
          <w:color w:val="auto"/>
          <w:sz w:val="24"/>
          <w:szCs w:val="28"/>
          <w:shd w:val="clear" w:color="auto" w:fill="ffffff"/>
        </w:rPr>
        <w:t xml:space="preserve">三、技术资料</w:t>
      </w:r>
      <w:r/>
    </w:p>
    <w:p>
      <w:pPr>
        <w:ind w:firstLine="480"/>
        <w:spacing w:line="520" w:lineRule="exact"/>
        <w:rPr>
          <w:color w:val="auto"/>
          <w:sz w:val="24"/>
          <w:szCs w:val="28"/>
          <w:shd w:val="clear" w:color="auto" w:fill="ffffff"/>
        </w:rPr>
      </w:pPr>
      <w:r>
        <w:rPr>
          <w:color w:val="auto"/>
          <w:sz w:val="24"/>
          <w:szCs w:val="28"/>
          <w:shd w:val="clear" w:color="auto" w:fill="ffffff"/>
        </w:rPr>
        <w:t xml:space="preserve">1</w:t>
      </w:r>
      <w:r>
        <w:rPr>
          <w:rFonts w:hint="eastAsia"/>
          <w:b/>
          <w:bCs/>
          <w:color w:val="auto"/>
          <w:sz w:val="24"/>
          <w:shd w:val="clear" w:color="auto" w:fill="ffffff"/>
        </w:rPr>
        <w:t xml:space="preserve">．</w:t>
      </w:r>
      <w:r>
        <w:rPr>
          <w:rFonts w:hint="eastAsia"/>
          <w:color w:val="auto"/>
          <w:sz w:val="24"/>
          <w:szCs w:val="28"/>
          <w:shd w:val="clear" w:color="auto" w:fill="ffffff"/>
        </w:rPr>
        <w:t xml:space="preserve">乙方应按招标文件规定的时间向甲方提供使用货物的有关技术资料。</w:t>
      </w:r>
      <w:r/>
    </w:p>
    <w:p>
      <w:pPr>
        <w:ind w:firstLine="480"/>
        <w:spacing w:line="520" w:lineRule="exact"/>
        <w:rPr>
          <w:color w:val="auto"/>
          <w:sz w:val="24"/>
          <w:szCs w:val="28"/>
          <w:shd w:val="clear" w:color="auto" w:fill="ffffff"/>
        </w:rPr>
      </w:pPr>
      <w:r>
        <w:rPr>
          <w:color w:val="auto"/>
          <w:sz w:val="24"/>
          <w:szCs w:val="28"/>
          <w:shd w:val="clear" w:color="auto" w:fill="ffffff"/>
        </w:rPr>
        <w:t xml:space="preserve">2</w:t>
      </w:r>
      <w:r>
        <w:rPr>
          <w:rFonts w:hint="eastAsia"/>
          <w:b/>
          <w:bCs/>
          <w:color w:val="auto"/>
          <w:sz w:val="24"/>
          <w:shd w:val="clear" w:color="auto" w:fill="ffffff"/>
        </w:rPr>
        <w:t xml:space="preserve">．</w:t>
      </w:r>
      <w:r>
        <w:rPr>
          <w:rFonts w:hint="eastAsia"/>
          <w:color w:val="auto"/>
          <w:sz w:val="24"/>
          <w:szCs w:val="28"/>
          <w:shd w:val="clear" w:color="auto" w:fill="ffffff"/>
        </w:rPr>
        <w:t xml:space="preserve">没有</w:t>
      </w:r>
      <w:r>
        <w:rPr>
          <w:rFonts w:hint="eastAsia"/>
          <w:color w:val="auto"/>
          <w:sz w:val="24"/>
          <w:szCs w:val="28"/>
          <w:shd w:val="clear" w:color="auto" w:fill="ffffff"/>
          <w:lang w:val="en-US" w:eastAsia="zh-CN"/>
        </w:rPr>
        <w:t xml:space="preserve">经</w:t>
      </w:r>
      <w:r>
        <w:rPr>
          <w:rFonts w:hint="eastAsia"/>
          <w:color w:val="auto"/>
          <w:sz w:val="24"/>
          <w:szCs w:val="28"/>
          <w:shd w:val="clear" w:color="auto" w:fill="ffffff"/>
        </w:rPr>
        <w:t xml:space="preserve">甲方事先书面同意，乙方不得将由甲方提供的有关合同或任何合同条文、规格、计划、图纸、样品或资料提供给</w:t>
      </w:r>
      <w:r>
        <w:rPr>
          <w:rFonts w:hint="eastAsia"/>
          <w:color w:val="auto"/>
          <w:sz w:val="24"/>
          <w:szCs w:val="28"/>
          <w:shd w:val="clear" w:color="auto" w:fill="ffffff"/>
          <w:lang w:val="en-US" w:eastAsia="zh-CN"/>
        </w:rPr>
        <w:t xml:space="preserve">与</w:t>
      </w:r>
      <w:r>
        <w:rPr>
          <w:rFonts w:hint="eastAsia"/>
          <w:color w:val="auto"/>
          <w:sz w:val="24"/>
          <w:szCs w:val="28"/>
          <w:shd w:val="clear" w:color="auto" w:fill="ffffff"/>
        </w:rPr>
        <w:t xml:space="preserve">履行本合同无关的任何其他人。即使向</w:t>
      </w:r>
      <w:r>
        <w:rPr>
          <w:rFonts w:hint="eastAsia"/>
          <w:color w:val="auto"/>
          <w:sz w:val="24"/>
          <w:szCs w:val="28"/>
          <w:shd w:val="clear" w:color="auto" w:fill="ffffff"/>
          <w:lang w:val="en-US" w:eastAsia="zh-CN"/>
        </w:rPr>
        <w:t xml:space="preserve">与</w:t>
      </w:r>
      <w:r>
        <w:rPr>
          <w:rFonts w:hint="eastAsia"/>
          <w:color w:val="auto"/>
          <w:sz w:val="24"/>
          <w:szCs w:val="28"/>
          <w:shd w:val="clear" w:color="auto" w:fill="ffffff"/>
        </w:rPr>
        <w:t xml:space="preserve">履行本合同有关的人员提供，也应注意保密并限于履行合同的必需范围。</w:t>
      </w:r>
      <w:r/>
    </w:p>
    <w:p>
      <w:pPr>
        <w:ind w:firstLine="482"/>
        <w:spacing w:line="520" w:lineRule="exact"/>
        <w:rPr>
          <w:rFonts w:hint="eastAsia"/>
          <w:b/>
          <w:color w:val="auto"/>
          <w:sz w:val="24"/>
          <w:szCs w:val="28"/>
          <w:shd w:val="clear" w:color="auto" w:fill="ffffff"/>
          <w:lang w:val="en-US" w:eastAsia="zh-CN"/>
        </w:rPr>
      </w:pPr>
      <w:r>
        <w:rPr>
          <w:rFonts w:hint="eastAsia"/>
          <w:b/>
          <w:color w:val="auto"/>
          <w:sz w:val="24"/>
          <w:szCs w:val="28"/>
          <w:shd w:val="clear" w:color="auto" w:fill="ffffff"/>
        </w:rPr>
        <w:t xml:space="preserve">四、知识产权</w:t>
      </w:r>
      <w:r>
        <w:rPr>
          <w:rFonts w:hint="eastAsia"/>
          <w:b/>
          <w:color w:val="auto"/>
          <w:sz w:val="24"/>
          <w:szCs w:val="28"/>
          <w:shd w:val="clear" w:color="auto" w:fill="ffffff"/>
          <w:lang w:val="en-US" w:eastAsia="zh-CN"/>
        </w:rPr>
        <w:t xml:space="preserve">保护</w:t>
      </w:r>
      <w:r/>
    </w:p>
    <w:p>
      <w:pPr>
        <w:ind w:firstLine="480"/>
        <w:spacing w:line="520" w:lineRule="exact"/>
        <w:rPr>
          <w:rFonts w:hAnsi="宋体" w:cs="宋体"/>
          <w:color w:val="auto"/>
          <w:sz w:val="24"/>
        </w:rPr>
      </w:pPr>
      <w:r>
        <w:rPr>
          <w:rFonts w:hint="eastAsia"/>
          <w:color w:val="auto"/>
          <w:sz w:val="24"/>
          <w:szCs w:val="28"/>
          <w:shd w:val="clear" w:color="auto" w:fill="ffffff"/>
        </w:rPr>
        <w:t xml:space="preserve">乙方应保证</w:t>
      </w:r>
      <w:r>
        <w:rPr>
          <w:rFonts w:hint="eastAsia" w:hAnsi="宋体" w:cs="宋体"/>
          <w:color w:val="auto"/>
          <w:sz w:val="24"/>
        </w:rPr>
        <w:t xml:space="preserve">需方免除且供方承担由于需方在其本国使用该服务或该服务任何一部分时而引起第三方提出的侵犯专利权、商标权或工业设计权的起诉、行动、行政程序索赔、请求等以及需方为此而产生的损失和损害、费用和支出（包括律师费）。</w:t>
      </w:r>
      <w:r/>
    </w:p>
    <w:p>
      <w:pPr>
        <w:ind w:firstLine="482"/>
        <w:spacing w:line="520" w:lineRule="exact"/>
        <w:rPr>
          <w:color w:val="auto"/>
          <w:sz w:val="24"/>
          <w:szCs w:val="28"/>
          <w:u w:val="single"/>
          <w:shd w:val="clear" w:color="auto" w:fill="ffffff"/>
        </w:rPr>
      </w:pPr>
      <w:r>
        <w:rPr>
          <w:rFonts w:hint="eastAsia"/>
          <w:b/>
          <w:color w:val="auto"/>
          <w:sz w:val="24"/>
          <w:szCs w:val="28"/>
          <w:shd w:val="clear" w:color="auto" w:fill="ffffff"/>
        </w:rPr>
        <w:t xml:space="preserve">五、产权担保</w:t>
      </w:r>
      <w:r/>
    </w:p>
    <w:p>
      <w:pPr>
        <w:ind w:firstLine="480"/>
        <w:spacing w:line="520" w:lineRule="exact"/>
        <w:rPr>
          <w:color w:val="auto"/>
          <w:sz w:val="24"/>
          <w:szCs w:val="28"/>
          <w:u w:val="single"/>
          <w:shd w:val="clear" w:color="auto" w:fill="ffffff"/>
        </w:rPr>
      </w:pPr>
      <w:r>
        <w:rPr>
          <w:rFonts w:hint="eastAsia"/>
          <w:color w:val="auto"/>
          <w:sz w:val="24"/>
          <w:szCs w:val="28"/>
          <w:shd w:val="clear" w:color="auto" w:fill="ffffff"/>
        </w:rPr>
        <w:t xml:space="preserve">乙方保证所交付的货物的所有权完全属于乙方且无任何抵押、查封等产权瑕疵。</w:t>
      </w:r>
      <w:r/>
    </w:p>
    <w:p>
      <w:pPr>
        <w:ind w:firstLine="482"/>
        <w:spacing w:line="520" w:lineRule="exact"/>
        <w:rPr>
          <w:rFonts w:eastAsia="仿宋_GB2312"/>
          <w:b/>
          <w:bCs/>
          <w:color w:val="auto"/>
          <w:sz w:val="24"/>
          <w:szCs w:val="28"/>
          <w:shd w:val="clear" w:color="auto" w:fill="ffffff"/>
        </w:rPr>
      </w:pPr>
      <w:r>
        <w:rPr>
          <w:rFonts w:hint="eastAsia"/>
          <w:b/>
          <w:bCs/>
          <w:color w:val="auto"/>
          <w:sz w:val="24"/>
          <w:szCs w:val="28"/>
          <w:shd w:val="clear" w:color="auto" w:fill="ffffff"/>
        </w:rPr>
        <w:t xml:space="preserve">六、转包或分包</w:t>
      </w:r>
      <w:r/>
    </w:p>
    <w:p>
      <w:pPr>
        <w:ind w:firstLine="480"/>
        <w:spacing w:line="520" w:lineRule="exact"/>
        <w:rPr>
          <w:rFonts w:eastAsia="仿宋_GB2312"/>
          <w:color w:val="auto"/>
          <w:sz w:val="24"/>
          <w:szCs w:val="28"/>
          <w:shd w:val="clear" w:color="auto" w:fill="ffffff"/>
        </w:rPr>
      </w:pPr>
      <w:r>
        <w:rPr>
          <w:color w:val="auto"/>
          <w:sz w:val="24"/>
          <w:szCs w:val="28"/>
          <w:shd w:val="clear" w:color="auto" w:fill="ffffff"/>
        </w:rPr>
        <w:t xml:space="preserve">1</w:t>
      </w:r>
      <w:r>
        <w:rPr>
          <w:rFonts w:hint="eastAsia"/>
          <w:b/>
          <w:bCs/>
          <w:color w:val="auto"/>
          <w:sz w:val="24"/>
          <w:shd w:val="clear" w:color="auto" w:fill="ffffff"/>
        </w:rPr>
        <w:t xml:space="preserve">．</w:t>
      </w:r>
      <w:r>
        <w:rPr>
          <w:rFonts w:hint="eastAsia"/>
          <w:color w:val="auto"/>
          <w:sz w:val="24"/>
          <w:szCs w:val="28"/>
          <w:shd w:val="clear" w:color="auto" w:fill="ffffff"/>
        </w:rPr>
        <w:t xml:space="preserve">本合同范围</w:t>
      </w:r>
      <w:r>
        <w:rPr>
          <w:rFonts w:hint="eastAsia"/>
          <w:color w:val="auto"/>
          <w:sz w:val="24"/>
          <w:szCs w:val="28"/>
          <w:shd w:val="clear" w:color="auto" w:fill="ffffff"/>
          <w:lang w:val="en-US" w:eastAsia="zh-CN"/>
        </w:rPr>
        <w:t xml:space="preserve">内</w:t>
      </w:r>
      <w:r>
        <w:rPr>
          <w:rFonts w:hint="eastAsia"/>
          <w:color w:val="auto"/>
          <w:sz w:val="24"/>
          <w:szCs w:val="28"/>
          <w:shd w:val="clear" w:color="auto" w:fill="ffffff"/>
        </w:rPr>
        <w:t xml:space="preserve">的货物，应由乙方直接供应，不得转让他人供应；</w:t>
      </w:r>
      <w:r/>
    </w:p>
    <w:p>
      <w:pPr>
        <w:ind w:firstLine="480"/>
        <w:spacing w:line="520" w:lineRule="exact"/>
        <w:rPr>
          <w:rFonts w:eastAsia="仿宋_GB2312"/>
          <w:color w:val="auto"/>
          <w:sz w:val="24"/>
          <w:szCs w:val="28"/>
          <w:shd w:val="clear" w:color="auto" w:fill="ffffff"/>
        </w:rPr>
      </w:pPr>
      <w:r>
        <w:rPr>
          <w:color w:val="auto"/>
          <w:sz w:val="24"/>
          <w:szCs w:val="28"/>
          <w:shd w:val="clear" w:color="auto" w:fill="ffffff"/>
        </w:rPr>
        <w:t xml:space="preserve">2</w:t>
      </w:r>
      <w:r>
        <w:rPr>
          <w:rFonts w:hint="eastAsia"/>
          <w:b/>
          <w:bCs/>
          <w:color w:val="auto"/>
          <w:sz w:val="24"/>
          <w:shd w:val="clear" w:color="auto" w:fill="ffffff"/>
        </w:rPr>
        <w:t xml:space="preserve">．</w:t>
      </w:r>
      <w:r>
        <w:rPr>
          <w:rFonts w:hint="eastAsia"/>
          <w:color w:val="auto"/>
          <w:sz w:val="24"/>
          <w:szCs w:val="28"/>
          <w:shd w:val="clear" w:color="auto" w:fill="ffffff"/>
        </w:rPr>
        <w:t xml:space="preserve">除非得到甲方的书面同意，乙方不得</w:t>
      </w:r>
      <w:r>
        <w:rPr>
          <w:rFonts w:hint="eastAsia"/>
          <w:color w:val="auto"/>
          <w:sz w:val="24"/>
          <w:szCs w:val="28"/>
          <w:shd w:val="clear" w:color="auto" w:fill="ffffff"/>
          <w:lang w:val="en-US" w:eastAsia="zh-CN"/>
        </w:rPr>
        <w:t xml:space="preserve">将</w:t>
      </w:r>
      <w:r>
        <w:rPr>
          <w:rFonts w:hint="eastAsia"/>
          <w:color w:val="auto"/>
          <w:sz w:val="24"/>
          <w:szCs w:val="28"/>
          <w:shd w:val="clear" w:color="auto" w:fill="ffffff"/>
        </w:rPr>
        <w:t xml:space="preserve">部分分包给他人供应。</w:t>
      </w:r>
      <w:r/>
    </w:p>
    <w:p>
      <w:pPr>
        <w:ind w:firstLine="480"/>
        <w:spacing w:line="520" w:lineRule="exact"/>
        <w:rPr>
          <w:rFonts w:eastAsia="仿宋_GB2312"/>
          <w:color w:val="000000" w:themeColor="text1"/>
          <w:sz w:val="24"/>
          <w:szCs w:val="28"/>
          <w:shd w:val="clear" w:color="auto" w:fill="ffffff"/>
          <w14:textFill>
            <w14:solidFill>
              <w14:schemeClr w14:val="tx1"/>
            </w14:solidFill>
          </w14:textFill>
        </w:rPr>
      </w:pPr>
      <w:r>
        <w:rPr>
          <w:color w:val="auto"/>
          <w:sz w:val="24"/>
          <w:szCs w:val="28"/>
          <w:shd w:val="clear" w:color="auto" w:fill="ffffff"/>
        </w:rPr>
        <w:t xml:space="preserve">3</w:t>
      </w:r>
      <w:r>
        <w:rPr>
          <w:rFonts w:hint="eastAsia"/>
          <w:b/>
          <w:bCs/>
          <w:color w:val="auto"/>
          <w:sz w:val="24"/>
          <w:shd w:val="clear" w:color="auto" w:fill="ffffff"/>
        </w:rPr>
        <w:t xml:space="preserve">．</w:t>
      </w:r>
      <w:r>
        <w:rPr>
          <w:rFonts w:hint="eastAsia"/>
          <w:color w:val="auto"/>
          <w:sz w:val="24"/>
          <w:szCs w:val="28"/>
          <w:shd w:val="clear" w:color="auto" w:fill="ffffff"/>
        </w:rPr>
        <w:t xml:space="preserve">如有</w:t>
      </w:r>
      <w:r>
        <w:rPr>
          <w:rFonts w:hint="eastAsia"/>
          <w:color w:val="000000" w:themeColor="text1"/>
          <w:sz w:val="24"/>
          <w:szCs w:val="28"/>
          <w:shd w:val="clear" w:color="auto" w:fill="ffffff"/>
          <w14:textFill>
            <w14:solidFill>
              <w14:schemeClr w14:val="tx1"/>
            </w14:solidFill>
          </w14:textFill>
        </w:rPr>
        <w:t xml:space="preserve">转让和未经甲方同意的分包行为，甲方有权</w:t>
      </w:r>
      <w:r>
        <w:rPr>
          <w:rFonts w:hint="eastAsia"/>
          <w:color w:val="000000" w:themeColor="text1"/>
          <w:sz w:val="24"/>
          <w:szCs w:val="28"/>
          <w:shd w:val="clear" w:color="auto" w:fill="ffffff"/>
          <w:lang w:val="en-US" w:eastAsia="zh-CN"/>
          <w14:textFill>
            <w14:solidFill>
              <w14:schemeClr w14:val="tx1"/>
            </w14:solidFill>
          </w14:textFill>
        </w:rPr>
        <w:t xml:space="preserve">裁定</w:t>
      </w:r>
      <w:r>
        <w:rPr>
          <w:rFonts w:hint="eastAsia"/>
          <w:color w:val="000000" w:themeColor="text1"/>
          <w:sz w:val="24"/>
          <w:szCs w:val="28"/>
          <w:shd w:val="clear" w:color="auto" w:fill="ffffff"/>
          <w14:textFill>
            <w14:solidFill>
              <w14:schemeClr w14:val="tx1"/>
            </w14:solidFill>
          </w14:textFill>
        </w:rPr>
        <w:t xml:space="preserve">终止合同。</w:t>
      </w:r>
      <w:r/>
    </w:p>
    <w:p>
      <w:pPr>
        <w:ind w:firstLine="482"/>
        <w:spacing w:line="520" w:lineRule="exact"/>
        <w:rPr>
          <w:b/>
          <w:color w:val="000000" w:themeColor="text1"/>
          <w:sz w:val="24"/>
          <w:szCs w:val="28"/>
          <w:shd w:val="clear" w:color="auto" w:fill="ffffff"/>
          <w14:textFill>
            <w14:solidFill>
              <w14:schemeClr w14:val="tx1"/>
            </w14:solidFill>
          </w14:textFill>
        </w:rPr>
      </w:pPr>
      <w:r>
        <w:rPr>
          <w:rFonts w:hint="eastAsia"/>
          <w:b/>
          <w:color w:val="000000" w:themeColor="text1"/>
          <w:sz w:val="24"/>
          <w:szCs w:val="28"/>
          <w:shd w:val="clear" w:color="auto" w:fill="ffffff"/>
          <w14:textFill>
            <w14:solidFill>
              <w14:schemeClr w14:val="tx1"/>
            </w14:solidFill>
          </w14:textFill>
        </w:rPr>
        <w:t xml:space="preserve">七、交货期</w:t>
      </w:r>
      <w:r>
        <w:rPr>
          <w:rFonts w:hint="eastAsia"/>
          <w:b/>
          <w:color w:val="000000" w:themeColor="text1"/>
          <w:sz w:val="24"/>
          <w:szCs w:val="28"/>
          <w:shd w:val="clear" w:color="auto" w:fill="ffffff"/>
          <w:lang w:val="en-US" w:eastAsia="zh-CN"/>
          <w14:textFill>
            <w14:solidFill>
              <w14:schemeClr w14:val="tx1"/>
            </w14:solidFill>
          </w14:textFill>
        </w:rPr>
        <w:t xml:space="preserve">限</w:t>
      </w:r>
      <w:r>
        <w:rPr>
          <w:rFonts w:hint="eastAsia"/>
          <w:b/>
          <w:color w:val="000000" w:themeColor="text1"/>
          <w:sz w:val="24"/>
          <w:szCs w:val="28"/>
          <w:shd w:val="clear" w:color="auto" w:fill="ffffff"/>
          <w14:textFill>
            <w14:solidFill>
              <w14:schemeClr w14:val="tx1"/>
            </w14:solidFill>
          </w14:textFill>
        </w:rPr>
        <w:t xml:space="preserve">、交货方式及交货地点</w:t>
      </w:r>
      <w:r/>
    </w:p>
    <w:p>
      <w:pPr>
        <w:ind w:firstLine="480"/>
        <w:spacing w:line="520" w:lineRule="exact"/>
        <w:rPr>
          <w:rFonts w:ascii="宋体" w:hAnsi="宋体" w:cs="宋体"/>
          <w:color w:val="000000" w:themeColor="text1"/>
          <w:sz w:val="24"/>
          <w:szCs w:val="28"/>
          <w:shd w:val="clear" w:color="auto" w:fill="ffffff"/>
          <w14:textFill>
            <w14:solidFill>
              <w14:schemeClr w14:val="tx1"/>
            </w14:solidFill>
          </w14:textFill>
        </w:rPr>
      </w:pPr>
      <w:r>
        <w:rPr>
          <w:rFonts w:hint="eastAsia"/>
          <w:color w:val="000000" w:themeColor="text1"/>
          <w:sz w:val="24"/>
          <w:szCs w:val="28"/>
          <w:shd w:val="clear" w:color="auto" w:fill="ffffff"/>
          <w14:textFill>
            <w14:solidFill>
              <w14:schemeClr w14:val="tx1"/>
            </w14:solidFill>
          </w14:textFill>
        </w:rPr>
        <w:t xml:space="preserve">1</w:t>
      </w:r>
      <w:r>
        <w:rPr>
          <w:rFonts w:hint="eastAsia"/>
          <w:b/>
          <w:bCs/>
          <w:color w:val="000000" w:themeColor="text1"/>
          <w:sz w:val="24"/>
          <w:shd w:val="clear" w:color="auto" w:fill="ffffff"/>
          <w14:textFill>
            <w14:solidFill>
              <w14:schemeClr w14:val="tx1"/>
            </w14:solidFill>
          </w14:textFill>
        </w:rPr>
        <w:t xml:space="preserve">．</w:t>
      </w:r>
      <w:r>
        <w:rPr>
          <w:rFonts w:hint="eastAsia"/>
          <w:color w:val="000000" w:themeColor="text1"/>
          <w:sz w:val="24"/>
          <w:szCs w:val="28"/>
          <w:shd w:val="clear" w:color="auto" w:fill="ffffff"/>
          <w14:textFill>
            <w14:solidFill>
              <w14:schemeClr w14:val="tx1"/>
            </w14:solidFill>
          </w14:textFill>
        </w:rPr>
        <w:t xml:space="preserve">交货期：</w:t>
      </w:r>
      <w:r>
        <w:rPr>
          <w:rFonts w:hint="eastAsia" w:ascii="宋体" w:hAnsi="宋体"/>
          <w:bCs/>
          <w:color w:val="000000" w:themeColor="text1"/>
          <w:sz w:val="24"/>
          <w14:textFill>
            <w14:solidFill>
              <w14:schemeClr w14:val="tx1"/>
            </w14:solidFill>
          </w14:textFill>
        </w:rPr>
        <w:t xml:space="preserve">合同签订后</w:t>
      </w:r>
      <w:r>
        <w:rPr>
          <w:rFonts w:hint="eastAsia" w:ascii="宋体" w:hAnsi="宋体"/>
          <w:bCs/>
          <w:color w:val="000000" w:themeColor="text1"/>
          <w:sz w:val="24"/>
          <w:lang w:val="en-US" w:eastAsia="zh-CN"/>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0日历天内送货、安装、调试完毕。</w:t>
      </w:r>
      <w:r/>
    </w:p>
    <w:p>
      <w:pPr>
        <w:ind w:firstLine="480"/>
        <w:spacing w:line="520" w:lineRule="exact"/>
        <w:rPr>
          <w:color w:val="000000" w:themeColor="text1"/>
          <w:sz w:val="24"/>
          <w:szCs w:val="28"/>
          <w:shd w:val="clear" w:color="auto" w:fill="ffffff"/>
          <w14:textFill>
            <w14:solidFill>
              <w14:schemeClr w14:val="tx1"/>
            </w14:solidFill>
          </w14:textFill>
        </w:rPr>
      </w:pPr>
      <w:r>
        <w:rPr>
          <w:rFonts w:hint="eastAsia"/>
          <w:color w:val="000000" w:themeColor="text1"/>
          <w:sz w:val="24"/>
          <w:szCs w:val="28"/>
          <w:shd w:val="clear" w:color="auto" w:fill="ffffff"/>
          <w14:textFill>
            <w14:solidFill>
              <w14:schemeClr w14:val="tx1"/>
            </w14:solidFill>
          </w14:textFill>
        </w:rPr>
        <w:t xml:space="preserve">2</w:t>
      </w:r>
      <w:r>
        <w:rPr>
          <w:rFonts w:hint="eastAsia"/>
          <w:b/>
          <w:bCs/>
          <w:color w:val="000000" w:themeColor="text1"/>
          <w:sz w:val="24"/>
          <w:shd w:val="clear" w:color="auto" w:fill="ffffff"/>
          <w14:textFill>
            <w14:solidFill>
              <w14:schemeClr w14:val="tx1"/>
            </w14:solidFill>
          </w14:textFill>
        </w:rPr>
        <w:t xml:space="preserve">．</w:t>
      </w:r>
      <w:r>
        <w:rPr>
          <w:rFonts w:hint="eastAsia"/>
          <w:color w:val="000000" w:themeColor="text1"/>
          <w:sz w:val="24"/>
          <w:szCs w:val="28"/>
          <w:shd w:val="clear" w:color="auto" w:fill="ffffff"/>
          <w14:textFill>
            <w14:solidFill>
              <w14:schemeClr w14:val="tx1"/>
            </w14:solidFill>
          </w14:textFill>
        </w:rPr>
        <w:t xml:space="preserve">交货方式及交货地点：采购人指定</w:t>
      </w:r>
      <w:r>
        <w:rPr>
          <w:rFonts w:hint="eastAsia"/>
          <w:color w:val="000000" w:themeColor="text1"/>
          <w:sz w:val="24"/>
          <w:szCs w:val="28"/>
          <w:shd w:val="clear" w:color="auto" w:fill="ffffff"/>
          <w:lang w:val="en-US" w:eastAsia="zh-CN"/>
          <w14:textFill>
            <w14:solidFill>
              <w14:schemeClr w14:val="tx1"/>
            </w14:solidFill>
          </w14:textFill>
        </w:rPr>
        <w:t xml:space="preserve">地点</w:t>
      </w:r>
      <w:r>
        <w:rPr>
          <w:rFonts w:hint="eastAsia"/>
          <w:color w:val="000000" w:themeColor="text1"/>
          <w:sz w:val="24"/>
          <w:szCs w:val="28"/>
          <w:shd w:val="clear" w:color="auto" w:fill="ffffff"/>
          <w14:textFill>
            <w14:solidFill>
              <w14:schemeClr w14:val="tx1"/>
            </w14:solidFill>
          </w14:textFill>
        </w:rPr>
        <w:t xml:space="preserve">。</w:t>
      </w:r>
      <w:r/>
    </w:p>
    <w:p>
      <w:pPr>
        <w:ind w:firstLine="482"/>
        <w:spacing w:line="520" w:lineRule="exact"/>
        <w:rPr>
          <w:b/>
          <w:color w:val="000000" w:themeColor="text1"/>
          <w:sz w:val="24"/>
          <w:szCs w:val="28"/>
          <w:u w:val="single"/>
          <w:shd w:val="clear" w:color="auto" w:fill="ffffff"/>
          <w14:textFill>
            <w14:solidFill>
              <w14:schemeClr w14:val="tx1"/>
            </w14:solidFill>
          </w14:textFill>
        </w:rPr>
      </w:pPr>
      <w:r>
        <w:rPr>
          <w:rFonts w:hint="eastAsia"/>
          <w:b/>
          <w:color w:val="000000" w:themeColor="text1"/>
          <w:sz w:val="24"/>
          <w:szCs w:val="28"/>
          <w:shd w:val="clear" w:color="auto" w:fill="ffffff"/>
          <w14:textFill>
            <w14:solidFill>
              <w14:schemeClr w14:val="tx1"/>
            </w14:solidFill>
          </w14:textFill>
        </w:rPr>
        <w:t xml:space="preserve">八、合同款支付</w:t>
      </w:r>
      <w:r/>
    </w:p>
    <w:p>
      <w:pPr>
        <w:ind w:firstLine="480"/>
        <w:spacing w:line="520" w:lineRule="exact"/>
        <w:rPr>
          <w:color w:val="000000" w:themeColor="text1"/>
          <w:sz w:val="24"/>
          <w:szCs w:val="28"/>
          <w:shd w:val="clear" w:color="auto" w:fill="ffffff"/>
          <w14:textFill>
            <w14:solidFill>
              <w14:schemeClr w14:val="tx1"/>
            </w14:solidFill>
          </w14:textFill>
        </w:rPr>
      </w:pPr>
      <w:r>
        <w:rPr>
          <w:rFonts w:hint="eastAsia"/>
          <w:color w:val="000000" w:themeColor="text1"/>
          <w:sz w:val="24"/>
          <w:szCs w:val="28"/>
          <w:shd w:val="clear" w:color="auto" w:fill="ffffff"/>
          <w14:textFill>
            <w14:solidFill>
              <w14:schemeClr w14:val="tx1"/>
            </w14:solidFill>
          </w14:textFill>
        </w:rPr>
        <w:t xml:space="preserve">合同项下的款项由甲方</w:t>
      </w:r>
      <w:r>
        <w:rPr>
          <w:rFonts w:hint="eastAsia"/>
          <w:color w:val="000000" w:themeColor="text1"/>
          <w:sz w:val="24"/>
          <w:szCs w:val="28"/>
          <w:shd w:val="clear" w:color="auto" w:fill="ffffff"/>
          <w:lang w:val="en-US" w:eastAsia="zh-CN"/>
          <w14:textFill>
            <w14:solidFill>
              <w14:schemeClr w14:val="tx1"/>
            </w14:solidFill>
          </w14:textFill>
        </w:rPr>
        <w:t xml:space="preserve">负责</w:t>
      </w:r>
      <w:r>
        <w:rPr>
          <w:rFonts w:hint="eastAsia"/>
          <w:color w:val="000000" w:themeColor="text1"/>
          <w:sz w:val="24"/>
          <w:szCs w:val="28"/>
          <w:shd w:val="clear" w:color="auto" w:fill="ffffff"/>
          <w14:textFill>
            <w14:solidFill>
              <w14:schemeClr w14:val="tx1"/>
            </w14:solidFill>
          </w14:textFill>
        </w:rPr>
        <w:t xml:space="preserve">办理结算，具体支付方式约定如下：</w:t>
      </w:r>
      <w:r/>
    </w:p>
    <w:p>
      <w:pPr>
        <w:ind w:firstLine="480"/>
        <w:spacing w:line="520" w:lineRule="exact"/>
        <w:rPr>
          <w:rFonts w:ascii="宋体" w:hAnsi="宋体"/>
          <w:color w:val="000000" w:themeColor="text1"/>
          <w:sz w:val="24"/>
          <w:u w:val="none"/>
          <w:shd w:val="clear" w:color="auto" w:fill="ffffff"/>
          <w14:textFill>
            <w14:solidFill>
              <w14:schemeClr w14:val="tx1"/>
            </w14:solidFill>
          </w14:textFill>
        </w:rPr>
      </w:pPr>
      <w:r>
        <w:rPr>
          <w:rFonts w:hint="eastAsia"/>
          <w:color w:val="000000" w:themeColor="text1"/>
          <w:sz w:val="24"/>
          <w:szCs w:val="28"/>
          <w:shd w:val="clear" w:color="auto" w:fill="ffffff"/>
          <w14:textFill>
            <w14:solidFill>
              <w14:schemeClr w14:val="tx1"/>
            </w14:solidFill>
          </w14:textFill>
        </w:rPr>
        <w:t xml:space="preserve">1</w:t>
      </w:r>
      <w:r>
        <w:rPr>
          <w:rFonts w:hint="eastAsia"/>
          <w:b/>
          <w:bCs/>
          <w:color w:val="000000" w:themeColor="text1"/>
          <w:sz w:val="24"/>
          <w:shd w:val="clear" w:color="auto" w:fill="ffffff"/>
          <w14:textFill>
            <w14:solidFill>
              <w14:schemeClr w14:val="tx1"/>
            </w14:solidFill>
          </w14:textFill>
        </w:rPr>
        <w:t xml:space="preserve">．</w:t>
      </w:r>
      <w:r>
        <w:rPr>
          <w:rFonts w:hint="eastAsia"/>
          <w:color w:val="000000" w:themeColor="text1"/>
          <w:sz w:val="24"/>
          <w:szCs w:val="28"/>
          <w:shd w:val="clear" w:color="auto" w:fill="ffffff"/>
          <w14:textFill>
            <w14:solidFill>
              <w14:schemeClr w14:val="tx1"/>
            </w14:solidFill>
          </w14:textFill>
        </w:rPr>
        <w:t xml:space="preserve">付款方</w:t>
      </w:r>
      <w:r>
        <w:rPr>
          <w:rFonts w:hint="eastAsia" w:ascii="宋体" w:hAnsi="宋体"/>
          <w:bCs/>
          <w:color w:val="000000" w:themeColor="text1"/>
          <w:sz w:val="24"/>
          <w:shd w:val="clear" w:color="auto" w:fill="ffffff"/>
          <w14:textFill>
            <w14:solidFill>
              <w14:schemeClr w14:val="tx1"/>
            </w14:solidFill>
          </w14:textFill>
        </w:rPr>
        <w:t xml:space="preserve">式：</w:t>
      </w:r>
      <w:r>
        <w:rPr>
          <w:rFonts w:hint="eastAsia" w:ascii="宋体" w:hAnsi="宋体"/>
          <w:bCs/>
          <w:color w:val="000000" w:themeColor="text1"/>
          <w:sz w:val="24"/>
          <w:u w:val="none"/>
          <w:shd w:val="clear" w:color="auto" w:fill="ffffff"/>
          <w14:textFill>
            <w14:solidFill>
              <w14:schemeClr w14:val="tx1"/>
            </w14:solidFill>
          </w14:textFill>
        </w:rPr>
        <w:t xml:space="preserve">合同生效后，甲方支付合同总价款的30%作为预付款，余款在全部货物安装、调试并经甲方验收合格完毕后，一次性付清（所有款项均不计利息）。</w:t>
      </w:r>
      <w:r/>
    </w:p>
    <w:p>
      <w:pPr>
        <w:ind w:firstLine="480"/>
        <w:spacing w:line="520" w:lineRule="exact"/>
        <w:rPr>
          <w:rFonts w:ascii="宋体" w:hAnsi="宋体"/>
          <w:color w:val="auto"/>
          <w:sz w:val="24"/>
          <w:szCs w:val="28"/>
          <w:shd w:val="clear" w:color="auto" w:fill="ffffff"/>
        </w:rPr>
      </w:pPr>
      <w:r>
        <w:rPr>
          <w:rFonts w:hint="eastAsia"/>
          <w:color w:val="000000" w:themeColor="text1"/>
          <w:sz w:val="24"/>
          <w:szCs w:val="28"/>
          <w:shd w:val="clear" w:color="auto" w:fill="ffffff"/>
          <w14:textFill>
            <w14:solidFill>
              <w14:schemeClr w14:val="tx1"/>
            </w14:solidFill>
          </w14:textFill>
        </w:rPr>
        <w:t xml:space="preserve">2</w:t>
      </w:r>
      <w:r>
        <w:rPr>
          <w:rFonts w:hint="eastAsia"/>
          <w:b/>
          <w:bCs/>
          <w:color w:val="000000" w:themeColor="text1"/>
          <w:sz w:val="24"/>
          <w:shd w:val="clear" w:color="auto" w:fill="ffffff"/>
          <w14:textFill>
            <w14:solidFill>
              <w14:schemeClr w14:val="tx1"/>
            </w14:solidFill>
          </w14:textFill>
        </w:rPr>
        <w:t xml:space="preserve">．</w:t>
      </w:r>
      <w:r>
        <w:rPr>
          <w:rFonts w:hint="eastAsia" w:ascii="宋体" w:hAnsi="宋体"/>
          <w:color w:val="000000" w:themeColor="text1"/>
          <w:sz w:val="24"/>
          <w:szCs w:val="28"/>
          <w:shd w:val="clear" w:color="auto" w:fill="ffffff"/>
          <w14:textFill>
            <w14:solidFill>
              <w14:schemeClr w14:val="tx1"/>
            </w14:solidFill>
          </w14:textFill>
        </w:rPr>
        <w:t xml:space="preserve">卖方应按照合同规定的时间内完工，交买方验收。完工后卖方应向采购人提供下列单据，采购人按合同规定审</w:t>
      </w:r>
      <w:r>
        <w:rPr>
          <w:rFonts w:hint="eastAsia" w:ascii="宋体" w:hAnsi="宋体"/>
          <w:color w:val="auto"/>
          <w:sz w:val="24"/>
          <w:szCs w:val="28"/>
          <w:shd w:val="clear" w:color="auto" w:fill="ffffff"/>
        </w:rPr>
        <w:t xml:space="preserve">核后付款：</w:t>
      </w:r>
      <w:r/>
    </w:p>
    <w:p>
      <w:pPr>
        <w:ind w:firstLine="480"/>
        <w:spacing w:line="520" w:lineRule="exact"/>
        <w:rPr>
          <w:rFonts w:ascii="宋体" w:hAnsi="宋体"/>
          <w:color w:val="auto"/>
          <w:sz w:val="24"/>
          <w:szCs w:val="28"/>
          <w:shd w:val="clear" w:color="auto" w:fill="ffffff"/>
        </w:rPr>
      </w:pPr>
      <w:r>
        <w:rPr>
          <w:rFonts w:hint="eastAsia" w:ascii="宋体" w:hAnsi="宋体"/>
          <w:color w:val="auto"/>
          <w:sz w:val="24"/>
          <w:szCs w:val="28"/>
          <w:shd w:val="clear" w:color="auto" w:fill="ffffff"/>
        </w:rPr>
        <w:t xml:space="preserve">（1）发票；</w:t>
      </w:r>
      <w:r/>
    </w:p>
    <w:p>
      <w:pPr>
        <w:ind w:firstLine="480"/>
        <w:spacing w:line="520" w:lineRule="exact"/>
        <w:rPr>
          <w:rFonts w:ascii="宋体" w:hAnsi="宋体"/>
          <w:color w:val="auto"/>
          <w:sz w:val="24"/>
          <w:szCs w:val="28"/>
          <w:shd w:val="clear" w:color="auto" w:fill="ffffff"/>
        </w:rPr>
      </w:pPr>
      <w:r>
        <w:rPr>
          <w:rFonts w:hint="eastAsia" w:ascii="宋体" w:hAnsi="宋体"/>
          <w:color w:val="auto"/>
          <w:sz w:val="24"/>
          <w:szCs w:val="28"/>
          <w:shd w:val="clear" w:color="auto" w:fill="ffffff"/>
        </w:rPr>
        <w:t xml:space="preserve">（2）买方加盖公章证明货物交付使用合格的验收报告。</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3</w:t>
      </w:r>
      <w:r>
        <w:rPr>
          <w:rFonts w:hint="eastAsia"/>
          <w:b/>
          <w:bCs/>
          <w:color w:val="auto"/>
          <w:sz w:val="24"/>
          <w:shd w:val="clear" w:color="auto" w:fill="ffffff"/>
        </w:rPr>
        <w:t xml:space="preserve">．</w:t>
      </w:r>
      <w:r>
        <w:rPr>
          <w:rFonts w:hint="eastAsia"/>
          <w:color w:val="auto"/>
          <w:sz w:val="24"/>
          <w:szCs w:val="28"/>
          <w:shd w:val="clear" w:color="auto" w:fill="ffffff"/>
        </w:rPr>
        <w:t xml:space="preserve">支付方式：银行转账。</w:t>
      </w:r>
      <w:r/>
    </w:p>
    <w:p>
      <w:pPr>
        <w:ind w:firstLine="482"/>
        <w:spacing w:line="520" w:lineRule="exact"/>
        <w:rPr>
          <w:rFonts w:hint="eastAsia" w:eastAsiaTheme="minorEastAsia"/>
          <w:b/>
          <w:color w:val="auto"/>
          <w:sz w:val="24"/>
          <w:szCs w:val="28"/>
          <w:shd w:val="clear" w:color="auto" w:fill="ffffff"/>
          <w:lang w:val="en-US" w:eastAsia="zh-CN"/>
        </w:rPr>
      </w:pPr>
      <w:r>
        <w:rPr>
          <w:rFonts w:hint="eastAsia"/>
          <w:b/>
          <w:color w:val="auto"/>
          <w:sz w:val="24"/>
          <w:szCs w:val="28"/>
          <w:shd w:val="clear" w:color="auto" w:fill="ffffff"/>
        </w:rPr>
        <w:t xml:space="preserve">九、税</w:t>
      </w:r>
      <w:r>
        <w:rPr>
          <w:rFonts w:hint="eastAsia"/>
          <w:b/>
          <w:color w:val="auto"/>
          <w:sz w:val="24"/>
          <w:szCs w:val="28"/>
          <w:shd w:val="clear" w:color="auto" w:fill="ffffff"/>
          <w:lang w:val="en-US" w:eastAsia="zh-CN"/>
        </w:rPr>
        <w:t xml:space="preserve">收</w:t>
      </w:r>
      <w:r/>
    </w:p>
    <w:p>
      <w:pPr>
        <w:ind w:firstLine="480"/>
        <w:spacing w:line="520" w:lineRule="exact"/>
        <w:rPr>
          <w:rFonts w:eastAsia="仿宋_GB2312"/>
          <w:color w:val="auto"/>
          <w:sz w:val="24"/>
          <w:szCs w:val="28"/>
          <w:shd w:val="clear" w:color="auto" w:fill="ffffff"/>
        </w:rPr>
      </w:pPr>
      <w:r>
        <w:rPr>
          <w:rFonts w:hint="eastAsia"/>
          <w:color w:val="auto"/>
          <w:sz w:val="24"/>
          <w:szCs w:val="28"/>
          <w:shd w:val="clear" w:color="auto" w:fill="ffffff"/>
        </w:rPr>
        <w:t xml:space="preserve">本合同执行中相关的一切税费均由乙方负担。</w:t>
      </w:r>
      <w:r/>
    </w:p>
    <w:p>
      <w:pPr>
        <w:ind w:firstLine="482"/>
        <w:spacing w:line="520" w:lineRule="exact"/>
        <w:rPr>
          <w:rFonts w:eastAsia="仿宋_GB2312"/>
          <w:color w:val="auto"/>
          <w:sz w:val="24"/>
          <w:szCs w:val="28"/>
          <w:shd w:val="clear" w:color="auto" w:fill="ffffff"/>
        </w:rPr>
      </w:pPr>
      <w:r>
        <w:rPr>
          <w:rFonts w:hint="eastAsia"/>
          <w:b/>
          <w:color w:val="auto"/>
          <w:sz w:val="24"/>
          <w:szCs w:val="28"/>
          <w:shd w:val="clear" w:color="auto" w:fill="ffffff"/>
        </w:rPr>
        <w:t xml:space="preserve">十、质量保证及售后服务</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1</w:t>
      </w:r>
      <w:r>
        <w:rPr>
          <w:rFonts w:hint="eastAsia"/>
          <w:b/>
          <w:bCs/>
          <w:color w:val="auto"/>
          <w:sz w:val="24"/>
          <w:shd w:val="clear" w:color="auto" w:fill="ffffff"/>
        </w:rPr>
        <w:t xml:space="preserve">．</w:t>
      </w:r>
      <w:r>
        <w:rPr>
          <w:rFonts w:hint="eastAsia"/>
          <w:color w:val="auto"/>
          <w:sz w:val="24"/>
          <w:szCs w:val="28"/>
          <w:shd w:val="clear" w:color="auto" w:fill="ffffff"/>
        </w:rPr>
        <w:t xml:space="preserve">乙方应按招标文件规定的货物性能、技术要求、质量标准向甲方提供未经使用的全新产品。</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2</w:t>
      </w:r>
      <w:r>
        <w:rPr>
          <w:rFonts w:hint="eastAsia"/>
          <w:b/>
          <w:bCs/>
          <w:color w:val="auto"/>
          <w:sz w:val="24"/>
          <w:shd w:val="clear" w:color="auto" w:fill="ffffff"/>
        </w:rPr>
        <w:t xml:space="preserve">．</w:t>
      </w:r>
      <w:r>
        <w:rPr>
          <w:rFonts w:hint="eastAsia"/>
          <w:color w:val="auto"/>
          <w:sz w:val="24"/>
          <w:szCs w:val="28"/>
          <w:shd w:val="clear" w:color="auto" w:fill="ffffff"/>
        </w:rPr>
        <w:t xml:space="preserve">乙方提供的货物在质保期内因货物本身的质量问题发生故障，乙方应负责免费更换。对达不到技术要求者，根据实际情况，经双方协商，可按以下办法处理：</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（1）更换</w:t>
      </w:r>
      <w:r>
        <w:rPr>
          <w:rFonts w:hint="eastAsia"/>
          <w:color w:val="auto"/>
          <w:sz w:val="24"/>
          <w:szCs w:val="28"/>
          <w:shd w:val="clear" w:color="auto" w:fill="ffffff"/>
          <w:lang w:eastAsia="zh-CN"/>
        </w:rPr>
        <w:t xml:space="preserve">费用</w:t>
      </w:r>
      <w:r>
        <w:rPr>
          <w:rFonts w:hint="eastAsia"/>
          <w:color w:val="auto"/>
          <w:sz w:val="24"/>
          <w:szCs w:val="28"/>
          <w:shd w:val="clear" w:color="auto" w:fill="ffffff"/>
        </w:rPr>
        <w:t xml:space="preserve">：由乙方承担所发生的全部费用。</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（2）贬值处理：由甲乙双方合议定价。</w:t>
      </w:r>
      <w:r/>
    </w:p>
    <w:p>
      <w:pPr>
        <w:ind w:firstLine="480"/>
        <w:spacing w:line="520" w:lineRule="exact"/>
        <w:rPr>
          <w:color w:val="000000" w:themeColor="text1"/>
          <w:sz w:val="24"/>
          <w:szCs w:val="28"/>
          <w:shd w:val="clear" w:color="auto" w:fill="ffffff"/>
          <w14:textFill>
            <w14:solidFill>
              <w14:schemeClr w14:val="tx1"/>
            </w14:solidFill>
          </w14:textFill>
        </w:rPr>
      </w:pPr>
      <w:r>
        <w:rPr>
          <w:rFonts w:hint="eastAsia"/>
          <w:color w:val="auto"/>
          <w:sz w:val="24"/>
          <w:szCs w:val="28"/>
          <w:shd w:val="clear" w:color="auto" w:fill="ffffff"/>
        </w:rPr>
        <w:t xml:space="preserve">（3）退货处理：乙方应退还甲方支付的合同款，同时应承担该货物的直接费用（运输、保险、检验</w:t>
      </w:r>
      <w:r>
        <w:rPr>
          <w:rFonts w:hint="eastAsia"/>
          <w:color w:val="000000" w:themeColor="text1"/>
          <w:sz w:val="24"/>
          <w:szCs w:val="28"/>
          <w:shd w:val="clear" w:color="auto" w:fill="ffffff"/>
          <w14:textFill>
            <w14:solidFill>
              <w14:schemeClr w14:val="tx1"/>
            </w14:solidFill>
          </w14:textFill>
        </w:rPr>
        <w:t xml:space="preserve">、货款利息及银行手续费等）。</w:t>
      </w:r>
      <w:r/>
    </w:p>
    <w:p>
      <w:pPr>
        <w:ind w:firstLine="480"/>
        <w:spacing w:line="520" w:lineRule="exact"/>
        <w:rPr>
          <w:color w:val="000000" w:themeColor="text1"/>
          <w:sz w:val="24"/>
          <w:szCs w:val="28"/>
          <w:shd w:val="clear" w:color="auto" w:fill="ffffff"/>
          <w14:textFill>
            <w14:solidFill>
              <w14:schemeClr w14:val="tx1"/>
            </w14:solidFill>
          </w14:textFill>
        </w:rPr>
      </w:pPr>
      <w:r>
        <w:rPr>
          <w:rFonts w:hint="eastAsia"/>
          <w:color w:val="000000" w:themeColor="text1"/>
          <w:sz w:val="24"/>
          <w:szCs w:val="28"/>
          <w:shd w:val="clear" w:color="auto" w:fill="ffffff"/>
          <w14:textFill>
            <w14:solidFill>
              <w14:schemeClr w14:val="tx1"/>
            </w14:solidFill>
          </w14:textFill>
        </w:rPr>
        <w:t xml:space="preserve">3</w:t>
      </w:r>
      <w:r>
        <w:rPr>
          <w:rFonts w:hint="eastAsia"/>
          <w:b/>
          <w:bCs/>
          <w:color w:val="000000" w:themeColor="text1"/>
          <w:sz w:val="24"/>
          <w:shd w:val="clear" w:color="auto" w:fill="ffffff"/>
          <w14:textFill>
            <w14:solidFill>
              <w14:schemeClr w14:val="tx1"/>
            </w14:solidFill>
          </w14:textFill>
        </w:rPr>
        <w:t xml:space="preserve">．</w:t>
      </w:r>
      <w:r>
        <w:rPr>
          <w:rFonts w:hint="eastAsia"/>
          <w:color w:val="000000" w:themeColor="text1"/>
          <w:sz w:val="24"/>
          <w:szCs w:val="28"/>
          <w:shd w:val="clear" w:color="auto" w:fill="ffffff"/>
          <w14:textFill>
            <w14:solidFill>
              <w14:schemeClr w14:val="tx1"/>
            </w14:solidFill>
          </w14:textFill>
        </w:rPr>
        <w:t xml:space="preserve">定期检修、上门服务；</w:t>
      </w:r>
      <w:r/>
    </w:p>
    <w:p>
      <w:pPr>
        <w:ind w:firstLine="480"/>
        <w:spacing w:line="520" w:lineRule="exact"/>
        <w:rPr>
          <w:rFonts w:hint="eastAsia"/>
          <w:color w:val="000000" w:themeColor="text1"/>
          <w:sz w:val="24"/>
          <w:szCs w:val="28"/>
          <w:shd w:val="clear" w:color="auto" w:fill="ffffff"/>
          <w:lang w:eastAsia="zh-CN"/>
          <w14:textFill>
            <w14:solidFill>
              <w14:schemeClr w14:val="tx1"/>
            </w14:solidFill>
          </w14:textFill>
        </w:rPr>
      </w:pPr>
      <w:r>
        <w:rPr>
          <w:rFonts w:hint="eastAsia"/>
          <w:color w:val="000000" w:themeColor="text1"/>
          <w:sz w:val="24"/>
          <w:szCs w:val="28"/>
          <w:shd w:val="clear" w:color="auto" w:fill="ffffff"/>
          <w14:textFill>
            <w14:solidFill>
              <w14:schemeClr w14:val="tx1"/>
            </w14:solidFill>
          </w14:textFill>
        </w:rPr>
        <w:t xml:space="preserve">4</w:t>
      </w:r>
      <w:r>
        <w:rPr>
          <w:rFonts w:hint="eastAsia"/>
          <w:b/>
          <w:bCs/>
          <w:color w:val="000000" w:themeColor="text1"/>
          <w:sz w:val="24"/>
          <w:shd w:val="clear" w:color="auto" w:fill="ffffff"/>
          <w14:textFill>
            <w14:solidFill>
              <w14:schemeClr w14:val="tx1"/>
            </w14:solidFill>
          </w14:textFill>
        </w:rPr>
        <w:t xml:space="preserve">．</w:t>
      </w:r>
      <w:r>
        <w:rPr>
          <w:rFonts w:hint="eastAsia"/>
          <w:color w:val="000000" w:themeColor="text1"/>
          <w:sz w:val="24"/>
          <w:szCs w:val="28"/>
          <w:shd w:val="clear" w:color="auto" w:fill="ffffff"/>
          <w14:textFill>
            <w14:solidFill>
              <w14:schemeClr w14:val="tx1"/>
            </w14:solidFill>
          </w14:textFill>
        </w:rPr>
        <w:t xml:space="preserve">质保期</w:t>
      </w:r>
      <w:r>
        <w:rPr>
          <w:rFonts w:hint="eastAsia"/>
          <w:color w:val="000000" w:themeColor="text1"/>
          <w:sz w:val="24"/>
          <w:szCs w:val="28"/>
          <w:shd w:val="clear" w:color="auto" w:fill="ffffff"/>
          <w:lang w:eastAsia="zh-CN"/>
          <w14:textFill>
            <w14:solidFill>
              <w14:schemeClr w14:val="tx1"/>
            </w14:solidFill>
          </w14:textFill>
        </w:rPr>
        <w:t xml:space="preserve">：质保期限应不低于国家强制性规定标准，若无强制规定，则不得少于1年（自验收合格之日起计算）。在质保期内，中标供应商应提供不低于国家法律法规、货物保修证书及其他资料所规定的质保服务。质保期内产生的所有服务费用均由中标供应商承担。</w:t>
      </w:r>
      <w:r/>
    </w:p>
    <w:p>
      <w:pPr>
        <w:ind w:firstLine="480"/>
        <w:spacing w:line="520" w:lineRule="exact"/>
        <w:rPr>
          <w:rFonts w:ascii="宋体" w:hAnsi="宋体"/>
          <w:bCs/>
          <w:color w:val="auto"/>
          <w:sz w:val="24"/>
          <w:szCs w:val="28"/>
          <w:shd w:val="clear" w:color="auto" w:fill="ffffff"/>
        </w:rPr>
      </w:pPr>
      <w:r>
        <w:rPr>
          <w:rFonts w:hint="eastAsia" w:ascii="宋体" w:hAnsi="宋体"/>
          <w:bCs/>
          <w:color w:val="000000" w:themeColor="text1"/>
          <w:sz w:val="24"/>
          <w:szCs w:val="28"/>
          <w:shd w:val="clear" w:color="auto" w:fill="ffffff"/>
          <w14:textFill>
            <w14:solidFill>
              <w14:schemeClr w14:val="tx1"/>
            </w14:solidFill>
          </w14:textFill>
        </w:rPr>
        <w:t xml:space="preserve">质保期内服务响应时间应至少满足</w:t>
      </w:r>
      <w:r>
        <w:rPr>
          <w:rFonts w:hint="eastAsia" w:ascii="宋体" w:hAnsi="宋体"/>
          <w:bCs/>
          <w:color w:val="auto"/>
          <w:sz w:val="24"/>
          <w:szCs w:val="28"/>
          <w:shd w:val="clear" w:color="auto" w:fill="ffffff"/>
        </w:rPr>
        <w:t xml:space="preserve">以下要求：</w:t>
      </w:r>
      <w:r/>
    </w:p>
    <w:p>
      <w:pPr>
        <w:ind w:firstLine="480"/>
        <w:spacing w:line="520" w:lineRule="exact"/>
        <w:rPr>
          <w:rFonts w:ascii="宋体" w:hAnsi="宋体"/>
          <w:bCs/>
          <w:color w:val="auto"/>
          <w:sz w:val="24"/>
          <w:szCs w:val="28"/>
          <w:shd w:val="clear" w:color="auto" w:fill="ffffff"/>
        </w:rPr>
      </w:pPr>
      <w:r>
        <w:rPr>
          <w:rFonts w:hint="eastAsia" w:ascii="宋体" w:hAnsi="宋体"/>
          <w:bCs/>
          <w:color w:val="auto"/>
          <w:sz w:val="24"/>
          <w:szCs w:val="28"/>
          <w:shd w:val="clear" w:color="auto" w:fill="ffffff"/>
        </w:rPr>
        <w:t xml:space="preserve">（1）故障报修的响应时间为即时，到达现场的时间为12小时，恢复时间为24小时内，并及时有效</w:t>
      </w:r>
      <w:r>
        <w:rPr>
          <w:rFonts w:hint="eastAsia" w:ascii="宋体" w:hAnsi="宋体"/>
          <w:bCs/>
          <w:color w:val="auto"/>
          <w:sz w:val="24"/>
          <w:szCs w:val="28"/>
          <w:shd w:val="clear" w:color="auto" w:fill="ffffff"/>
          <w:lang w:val="en-US" w:eastAsia="zh-CN"/>
        </w:rPr>
        <w:t xml:space="preserve">地</w:t>
      </w:r>
      <w:r>
        <w:rPr>
          <w:rFonts w:hint="eastAsia" w:ascii="宋体" w:hAnsi="宋体"/>
          <w:bCs/>
          <w:color w:val="auto"/>
          <w:sz w:val="24"/>
          <w:szCs w:val="28"/>
          <w:shd w:val="clear" w:color="auto" w:fill="ffffff"/>
        </w:rPr>
        <w:t xml:space="preserve">提供解决方案。</w:t>
      </w:r>
      <w:r/>
    </w:p>
    <w:p>
      <w:pPr>
        <w:ind w:firstLine="480"/>
        <w:spacing w:line="520" w:lineRule="exact"/>
        <w:rPr>
          <w:rFonts w:ascii="宋体" w:hAnsi="宋体"/>
          <w:bCs/>
          <w:color w:val="auto"/>
          <w:sz w:val="24"/>
          <w:szCs w:val="28"/>
          <w:shd w:val="clear" w:color="auto" w:fill="ffffff"/>
        </w:rPr>
      </w:pPr>
      <w:r>
        <w:rPr>
          <w:rFonts w:hint="eastAsia" w:ascii="宋体" w:hAnsi="宋体"/>
          <w:bCs/>
          <w:color w:val="auto"/>
          <w:sz w:val="24"/>
          <w:szCs w:val="28"/>
          <w:shd w:val="clear" w:color="auto" w:fill="ffffff"/>
        </w:rPr>
        <w:t xml:space="preserve">（2）免费维护期内，对采购人提出的合理服务要求，供应商必须</w:t>
      </w:r>
      <w:r>
        <w:rPr>
          <w:rFonts w:hint="eastAsia" w:ascii="宋体" w:hAnsi="宋体"/>
          <w:bCs/>
          <w:color w:val="auto"/>
          <w:sz w:val="24"/>
          <w:szCs w:val="28"/>
          <w:shd w:val="clear" w:color="auto" w:fill="ffffff"/>
          <w:lang w:val="en-US" w:eastAsia="zh-CN"/>
        </w:rPr>
        <w:t xml:space="preserve">及</w:t>
      </w:r>
      <w:r>
        <w:rPr>
          <w:rFonts w:hint="eastAsia" w:ascii="宋体" w:hAnsi="宋体"/>
          <w:bCs/>
          <w:color w:val="auto"/>
          <w:sz w:val="24"/>
          <w:szCs w:val="28"/>
          <w:shd w:val="clear" w:color="auto" w:fill="ffffff"/>
        </w:rPr>
        <w:t xml:space="preserve">时</w:t>
      </w:r>
      <w:r>
        <w:rPr>
          <w:rFonts w:hint="eastAsia" w:ascii="宋体" w:hAnsi="宋体"/>
          <w:bCs/>
          <w:color w:val="auto"/>
          <w:sz w:val="24"/>
          <w:szCs w:val="28"/>
          <w:shd w:val="clear" w:color="auto" w:fill="ffffff"/>
          <w:lang w:val="en-US" w:eastAsia="zh-CN"/>
        </w:rPr>
        <w:t xml:space="preserve">提供</w:t>
      </w:r>
      <w:r>
        <w:rPr>
          <w:rFonts w:hint="eastAsia" w:ascii="宋体" w:hAnsi="宋体"/>
          <w:bCs/>
          <w:color w:val="auto"/>
          <w:sz w:val="24"/>
          <w:szCs w:val="28"/>
          <w:shd w:val="clear" w:color="auto" w:fill="ffffff"/>
        </w:rPr>
        <w:t xml:space="preserve">电话、邮件及远程网络支持，并在2小时内到场服务。如不到场，采购人有权自行处理，相关费用由供应商负责。</w:t>
      </w:r>
      <w:r/>
    </w:p>
    <w:p>
      <w:pPr>
        <w:ind w:firstLine="480"/>
        <w:spacing w:line="520" w:lineRule="exact"/>
        <w:rPr>
          <w:color w:val="auto"/>
          <w:sz w:val="24"/>
          <w:szCs w:val="28"/>
          <w:shd w:val="clear" w:color="auto" w:fill="ffffff"/>
        </w:rPr>
      </w:pPr>
      <w:r>
        <w:rPr>
          <w:rFonts w:hint="eastAsia" w:ascii="宋体" w:hAnsi="宋体"/>
          <w:bCs/>
          <w:color w:val="auto"/>
          <w:sz w:val="24"/>
          <w:szCs w:val="28"/>
          <w:shd w:val="clear" w:color="auto" w:fill="ffffff"/>
        </w:rPr>
        <w:t xml:space="preserve">（3）所有的服务方式均为供应商上门保修，即由供应商派员到系统使用现场进行故障恢复，由此产生的一切费用均由供应商承担。</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5</w:t>
      </w:r>
      <w:r>
        <w:rPr>
          <w:rFonts w:hint="eastAsia"/>
          <w:b/>
          <w:bCs/>
          <w:color w:val="auto"/>
          <w:sz w:val="24"/>
          <w:shd w:val="clear" w:color="auto" w:fill="ffffff"/>
        </w:rPr>
        <w:t xml:space="preserve">．</w:t>
      </w:r>
      <w:r>
        <w:rPr>
          <w:rFonts w:hint="eastAsia"/>
          <w:color w:val="auto"/>
          <w:sz w:val="24"/>
          <w:szCs w:val="28"/>
          <w:shd w:val="clear" w:color="auto" w:fill="ffffff"/>
        </w:rPr>
        <w:t xml:space="preserve">解答用户在日常操作过程中的技术咨询；</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6</w:t>
      </w:r>
      <w:r>
        <w:rPr>
          <w:rFonts w:hint="eastAsia"/>
          <w:b/>
          <w:bCs/>
          <w:color w:val="auto"/>
          <w:sz w:val="24"/>
          <w:shd w:val="clear" w:color="auto" w:fill="ffffff"/>
        </w:rPr>
        <w:t xml:space="preserve">．</w:t>
      </w:r>
      <w:r>
        <w:rPr>
          <w:rFonts w:hint="eastAsia"/>
          <w:color w:val="auto"/>
          <w:sz w:val="24"/>
          <w:szCs w:val="28"/>
          <w:shd w:val="clear" w:color="auto" w:fill="ffffff"/>
        </w:rPr>
        <w:t xml:space="preserve">通过电话、传真、邮件等方式解决所有用户在操作过程中遇到的困难、问题和故障；</w:t>
      </w:r>
      <w:r/>
    </w:p>
    <w:p>
      <w:pPr>
        <w:ind w:firstLine="480"/>
        <w:spacing w:line="520" w:lineRule="exact"/>
        <w:rPr>
          <w:color w:val="auto"/>
          <w:sz w:val="24"/>
          <w:szCs w:val="28"/>
          <w:shd w:val="clear" w:color="auto" w:fill="ffffff"/>
        </w:rPr>
      </w:pPr>
      <w:r>
        <w:rPr>
          <w:rFonts w:hint="eastAsia"/>
          <w:color w:val="auto"/>
          <w:sz w:val="24"/>
          <w:szCs w:val="28"/>
          <w:shd w:val="clear" w:color="auto" w:fill="ffffff"/>
          <w:lang w:val="en-US" w:eastAsia="zh-CN"/>
        </w:rPr>
        <w:t xml:space="preserve">7</w:t>
      </w:r>
      <w:r>
        <w:rPr>
          <w:rFonts w:hint="eastAsia"/>
          <w:color w:val="auto"/>
          <w:sz w:val="24"/>
          <w:szCs w:val="28"/>
          <w:shd w:val="clear" w:color="auto" w:fill="ffffff"/>
        </w:rPr>
        <w:t xml:space="preserve">．解决因数据错误引起的无法办理相关业务的故障问题；</w:t>
      </w:r>
      <w:r/>
    </w:p>
    <w:p>
      <w:pPr>
        <w:ind w:firstLine="480"/>
        <w:spacing w:line="520" w:lineRule="exact"/>
        <w:rPr>
          <w:color w:val="auto"/>
          <w:sz w:val="24"/>
          <w:szCs w:val="28"/>
          <w:shd w:val="clear" w:color="auto" w:fill="ffffff"/>
        </w:rPr>
      </w:pPr>
      <w:r>
        <w:rPr>
          <w:rFonts w:hint="eastAsia"/>
          <w:color w:val="auto"/>
          <w:sz w:val="24"/>
          <w:szCs w:val="28"/>
          <w:shd w:val="clear" w:color="auto" w:fill="ffffff"/>
          <w:lang w:val="en-US" w:eastAsia="zh-CN"/>
        </w:rPr>
        <w:t xml:space="preserve">8</w:t>
      </w:r>
      <w:r>
        <w:rPr>
          <w:rFonts w:hint="eastAsia"/>
          <w:b/>
          <w:bCs/>
          <w:color w:val="auto"/>
          <w:sz w:val="24"/>
          <w:shd w:val="clear" w:color="auto" w:fill="ffffff"/>
        </w:rPr>
        <w:t xml:space="preserve">．</w:t>
      </w:r>
      <w:r>
        <w:rPr>
          <w:rFonts w:hint="eastAsia"/>
          <w:color w:val="auto"/>
          <w:sz w:val="24"/>
          <w:szCs w:val="28"/>
          <w:shd w:val="clear" w:color="auto" w:fill="ffffff"/>
        </w:rPr>
        <w:t xml:space="preserve">由于特殊情况需要现场维护的必须及时赶赴现场；</w:t>
      </w:r>
      <w:r/>
    </w:p>
    <w:p>
      <w:pPr>
        <w:ind w:firstLine="482"/>
        <w:spacing w:line="520" w:lineRule="exact"/>
        <w:rPr>
          <w:b/>
          <w:color w:val="auto"/>
          <w:sz w:val="24"/>
          <w:szCs w:val="28"/>
          <w:shd w:val="clear" w:color="auto" w:fill="ffffff"/>
        </w:rPr>
      </w:pPr>
      <w:r>
        <w:rPr>
          <w:rFonts w:hint="eastAsia"/>
          <w:b/>
          <w:color w:val="auto"/>
          <w:sz w:val="24"/>
          <w:szCs w:val="28"/>
          <w:shd w:val="clear" w:color="auto" w:fill="ffffff"/>
        </w:rPr>
        <w:t xml:space="preserve">十一、调试和验收</w:t>
      </w:r>
      <w:r/>
    </w:p>
    <w:p>
      <w:pPr>
        <w:ind w:firstLine="480"/>
        <w:spacing w:line="520" w:lineRule="exact"/>
        <w:rPr>
          <w:color w:val="auto"/>
          <w:sz w:val="24"/>
          <w:szCs w:val="28"/>
          <w:shd w:val="clear" w:color="auto" w:fill="ffffff"/>
        </w:rPr>
      </w:pPr>
      <w:r>
        <w:rPr>
          <w:color w:val="auto"/>
          <w:sz w:val="24"/>
          <w:szCs w:val="28"/>
          <w:shd w:val="clear" w:color="auto" w:fill="ffffff"/>
        </w:rPr>
        <w:t xml:space="preserve">1</w:t>
      </w:r>
      <w:r>
        <w:rPr>
          <w:rFonts w:hint="eastAsia"/>
          <w:b/>
          <w:bCs/>
          <w:color w:val="auto"/>
          <w:sz w:val="24"/>
          <w:shd w:val="clear" w:color="auto" w:fill="ffffff"/>
        </w:rPr>
        <w:t xml:space="preserve">．</w:t>
      </w:r>
      <w:r>
        <w:rPr>
          <w:rFonts w:hint="eastAsia"/>
          <w:color w:val="auto"/>
          <w:sz w:val="24"/>
          <w:szCs w:val="28"/>
          <w:shd w:val="clear" w:color="auto" w:fill="ffffff"/>
        </w:rPr>
        <w:t xml:space="preserve">甲方对乙方提交的货物依据招标文件上的技术规格要求和国家有关质量标准进行现场初步验收，外观、说明书符合招标文件技术要求的，给予签收，初步验收不合格的不予签收。货到后，甲方需在五个工作日内验收。全部安装完成，正常运行一周后，由采购人组织相关人员进行验收，验收合格后办理付款手续。验收标准按照国家有关质量标准、招标技术方案、合同、产品说明、招投标文件等进行验收。</w:t>
      </w:r>
      <w:r/>
    </w:p>
    <w:p>
      <w:pPr>
        <w:ind w:firstLine="480"/>
        <w:spacing w:line="520" w:lineRule="exact"/>
        <w:rPr>
          <w:color w:val="auto"/>
          <w:sz w:val="24"/>
          <w:szCs w:val="28"/>
          <w:shd w:val="clear" w:color="auto" w:fill="ffffff"/>
        </w:rPr>
      </w:pPr>
      <w:r>
        <w:rPr>
          <w:color w:val="auto"/>
          <w:sz w:val="24"/>
          <w:szCs w:val="28"/>
          <w:shd w:val="clear" w:color="auto" w:fill="ffffff"/>
        </w:rPr>
        <w:t xml:space="preserve">2</w:t>
      </w:r>
      <w:r>
        <w:rPr>
          <w:rFonts w:hint="eastAsia"/>
          <w:b/>
          <w:bCs/>
          <w:color w:val="auto"/>
          <w:sz w:val="24"/>
          <w:shd w:val="clear" w:color="auto" w:fill="ffffff"/>
        </w:rPr>
        <w:t xml:space="preserve">．</w:t>
      </w:r>
      <w:r>
        <w:rPr>
          <w:rFonts w:hint="eastAsia"/>
          <w:color w:val="auto"/>
          <w:sz w:val="24"/>
          <w:szCs w:val="28"/>
          <w:shd w:val="clear" w:color="auto" w:fill="ffffff"/>
        </w:rPr>
        <w:t xml:space="preserve">乙方交货前应对产品</w:t>
      </w:r>
      <w:r>
        <w:rPr>
          <w:rFonts w:hint="eastAsia"/>
          <w:color w:val="auto"/>
          <w:sz w:val="24"/>
          <w:szCs w:val="28"/>
          <w:shd w:val="clear" w:color="auto" w:fill="ffffff"/>
          <w:lang w:val="en-US" w:eastAsia="zh-CN"/>
        </w:rPr>
        <w:t xml:space="preserve">进行</w:t>
      </w:r>
      <w:r>
        <w:rPr>
          <w:rFonts w:hint="eastAsia"/>
          <w:color w:val="auto"/>
          <w:sz w:val="24"/>
          <w:szCs w:val="28"/>
          <w:shd w:val="clear" w:color="auto" w:fill="ffffff"/>
        </w:rPr>
        <w:t xml:space="preserve">全面检查和对验收文件进行整理，并列出清单，作为甲方收货验收和使用的技术条件依据，检验的结果应随货物交甲方。</w:t>
      </w:r>
      <w:r/>
    </w:p>
    <w:p>
      <w:pPr>
        <w:ind w:firstLine="480"/>
        <w:spacing w:line="520" w:lineRule="exact"/>
        <w:rPr>
          <w:color w:val="auto"/>
          <w:sz w:val="24"/>
          <w:szCs w:val="28"/>
          <w:u w:val="single"/>
          <w:shd w:val="clear" w:color="auto" w:fill="ffffff"/>
        </w:rPr>
      </w:pPr>
      <w:r>
        <w:rPr>
          <w:color w:val="auto"/>
          <w:sz w:val="24"/>
          <w:szCs w:val="28"/>
          <w:shd w:val="clear" w:color="auto" w:fill="ffffff"/>
        </w:rPr>
        <w:t xml:space="preserve">3</w:t>
      </w:r>
      <w:r>
        <w:rPr>
          <w:rFonts w:hint="eastAsia"/>
          <w:b/>
          <w:bCs/>
          <w:color w:val="auto"/>
          <w:sz w:val="24"/>
          <w:shd w:val="clear" w:color="auto" w:fill="ffffff"/>
        </w:rPr>
        <w:t xml:space="preserve">．</w:t>
      </w:r>
      <w:r>
        <w:rPr>
          <w:rFonts w:hint="eastAsia"/>
          <w:color w:val="auto"/>
          <w:sz w:val="24"/>
          <w:szCs w:val="28"/>
          <w:shd w:val="clear" w:color="auto" w:fill="ffffff"/>
        </w:rPr>
        <w:t xml:space="preserve">甲方对乙方提供的货物在使用前进行调试时，乙方需负责安装并培训甲方的使用操作人员，并协助甲方一起调试，直到符合技术要求，甲方才做最终验收。</w:t>
      </w:r>
      <w:r/>
    </w:p>
    <w:p>
      <w:pPr>
        <w:ind w:firstLine="480"/>
        <w:spacing w:line="520" w:lineRule="exact"/>
        <w:rPr>
          <w:color w:val="auto"/>
          <w:sz w:val="24"/>
          <w:szCs w:val="28"/>
          <w:shd w:val="clear" w:color="auto" w:fill="ffffff"/>
        </w:rPr>
      </w:pPr>
      <w:r>
        <w:rPr>
          <w:color w:val="auto"/>
          <w:sz w:val="24"/>
          <w:szCs w:val="28"/>
          <w:shd w:val="clear" w:color="auto" w:fill="ffffff"/>
        </w:rPr>
        <w:t xml:space="preserve">4</w:t>
      </w:r>
      <w:r>
        <w:rPr>
          <w:rFonts w:hint="eastAsia"/>
          <w:b/>
          <w:bCs/>
          <w:color w:val="auto"/>
          <w:sz w:val="24"/>
          <w:shd w:val="clear" w:color="auto" w:fill="ffffff"/>
        </w:rPr>
        <w:t xml:space="preserve">．</w:t>
      </w:r>
      <w:r>
        <w:rPr>
          <w:rFonts w:hint="eastAsia"/>
          <w:color w:val="auto"/>
          <w:sz w:val="24"/>
          <w:szCs w:val="28"/>
          <w:shd w:val="clear" w:color="auto" w:fill="ffffff"/>
        </w:rPr>
        <w:t xml:space="preserve">对技术复杂的货物，甲方可请国家认可的专业检测机构参与初步验收及最终验收，并由其出具质量检测报告。</w:t>
      </w:r>
      <w:r/>
    </w:p>
    <w:p>
      <w:pPr>
        <w:ind w:firstLine="480"/>
        <w:spacing w:line="520" w:lineRule="exact"/>
        <w:rPr>
          <w:color w:val="auto"/>
          <w:sz w:val="24"/>
          <w:szCs w:val="28"/>
          <w:shd w:val="clear" w:color="auto" w:fill="ffffff"/>
        </w:rPr>
      </w:pPr>
      <w:r>
        <w:rPr>
          <w:color w:val="auto"/>
          <w:sz w:val="24"/>
          <w:szCs w:val="28"/>
          <w:shd w:val="clear" w:color="auto" w:fill="ffffff"/>
        </w:rPr>
        <w:t xml:space="preserve">5</w:t>
      </w:r>
      <w:r>
        <w:rPr>
          <w:rFonts w:hint="eastAsia"/>
          <w:b/>
          <w:bCs/>
          <w:color w:val="auto"/>
          <w:sz w:val="24"/>
          <w:shd w:val="clear" w:color="auto" w:fill="ffffff"/>
        </w:rPr>
        <w:t xml:space="preserve">．</w:t>
      </w:r>
      <w:r>
        <w:rPr>
          <w:rFonts w:hint="eastAsia"/>
          <w:color w:val="auto"/>
          <w:sz w:val="24"/>
          <w:szCs w:val="28"/>
          <w:shd w:val="clear" w:color="auto" w:fill="ffffff"/>
        </w:rPr>
        <w:t xml:space="preserve">验收时乙方必须在现场，验收完毕后作出验收结果报告。验收费用由甲乙双方协商解决。</w:t>
      </w:r>
      <w:r/>
    </w:p>
    <w:p>
      <w:pPr>
        <w:ind w:firstLine="482"/>
        <w:spacing w:line="520" w:lineRule="exact"/>
        <w:rPr>
          <w:b/>
          <w:color w:val="auto"/>
          <w:sz w:val="24"/>
          <w:szCs w:val="28"/>
          <w:shd w:val="clear" w:color="auto" w:fill="ffffff"/>
        </w:rPr>
      </w:pPr>
      <w:r>
        <w:rPr>
          <w:rFonts w:hint="eastAsia"/>
          <w:b/>
          <w:color w:val="auto"/>
          <w:sz w:val="24"/>
          <w:szCs w:val="28"/>
          <w:shd w:val="clear" w:color="auto" w:fill="ffffff"/>
        </w:rPr>
        <w:t xml:space="preserve">十二、货物包装、发运及运输</w:t>
      </w:r>
      <w:r/>
    </w:p>
    <w:p>
      <w:pPr>
        <w:ind w:firstLine="480"/>
        <w:spacing w:line="520" w:lineRule="exact"/>
        <w:rPr>
          <w:color w:val="auto"/>
          <w:sz w:val="24"/>
          <w:szCs w:val="28"/>
          <w:shd w:val="clear" w:color="auto" w:fill="ffffff"/>
        </w:rPr>
      </w:pPr>
      <w:r>
        <w:rPr>
          <w:color w:val="auto"/>
          <w:sz w:val="24"/>
          <w:szCs w:val="28"/>
          <w:shd w:val="clear" w:color="auto" w:fill="ffffff"/>
        </w:rPr>
        <w:t xml:space="preserve">1</w:t>
      </w:r>
      <w:r>
        <w:rPr>
          <w:rFonts w:hint="eastAsia"/>
          <w:b/>
          <w:bCs/>
          <w:color w:val="auto"/>
          <w:sz w:val="24"/>
          <w:shd w:val="clear" w:color="auto" w:fill="ffffff"/>
        </w:rPr>
        <w:t xml:space="preserve">．</w:t>
      </w:r>
      <w:r>
        <w:rPr>
          <w:rFonts w:hint="eastAsia"/>
          <w:color w:val="auto"/>
          <w:sz w:val="24"/>
          <w:szCs w:val="28"/>
          <w:shd w:val="clear" w:color="auto" w:fill="ffffff"/>
        </w:rPr>
        <w:t xml:space="preserve">乙方应在货物发运前对其进行满足运输距离、防潮、防震、防锈和防破损装卸等要求包装，以保证货物安全运达甲方指定地点。</w:t>
      </w:r>
      <w:r/>
    </w:p>
    <w:p>
      <w:pPr>
        <w:ind w:firstLine="480"/>
        <w:spacing w:line="520" w:lineRule="exact"/>
        <w:rPr>
          <w:color w:val="auto"/>
          <w:sz w:val="24"/>
          <w:szCs w:val="28"/>
          <w:shd w:val="clear" w:color="auto" w:fill="ffffff"/>
        </w:rPr>
      </w:pPr>
      <w:r>
        <w:rPr>
          <w:color w:val="auto"/>
          <w:sz w:val="24"/>
          <w:szCs w:val="28"/>
          <w:shd w:val="clear" w:color="auto" w:fill="ffffff"/>
        </w:rPr>
        <w:t xml:space="preserve">2</w:t>
      </w:r>
      <w:r>
        <w:rPr>
          <w:rFonts w:hint="eastAsia"/>
          <w:b/>
          <w:bCs/>
          <w:color w:val="auto"/>
          <w:sz w:val="24"/>
          <w:shd w:val="clear" w:color="auto" w:fill="ffffff"/>
        </w:rPr>
        <w:t xml:space="preserve">．</w:t>
      </w:r>
      <w:r>
        <w:rPr>
          <w:rFonts w:hint="eastAsia"/>
          <w:color w:val="auto"/>
          <w:sz w:val="24"/>
          <w:szCs w:val="28"/>
          <w:shd w:val="clear" w:color="auto" w:fill="ffffff"/>
        </w:rPr>
        <w:t xml:space="preserve">使用说明书、质量检验证明书、随配附件和工具以及清单一并附于货物内。</w:t>
      </w:r>
      <w:r/>
    </w:p>
    <w:p>
      <w:pPr>
        <w:ind w:firstLine="480"/>
        <w:spacing w:line="520" w:lineRule="exact"/>
        <w:rPr>
          <w:color w:val="auto"/>
          <w:sz w:val="24"/>
          <w:szCs w:val="28"/>
          <w:shd w:val="clear" w:color="auto" w:fill="ffffff"/>
        </w:rPr>
      </w:pPr>
      <w:r>
        <w:rPr>
          <w:color w:val="auto"/>
          <w:sz w:val="24"/>
          <w:szCs w:val="28"/>
          <w:shd w:val="clear" w:color="auto" w:fill="ffffff"/>
        </w:rPr>
        <w:t xml:space="preserve">3</w:t>
      </w:r>
      <w:r>
        <w:rPr>
          <w:rFonts w:hint="eastAsia"/>
          <w:b/>
          <w:bCs/>
          <w:color w:val="auto"/>
          <w:sz w:val="24"/>
          <w:shd w:val="clear" w:color="auto" w:fill="ffffff"/>
        </w:rPr>
        <w:t xml:space="preserve">．</w:t>
      </w:r>
      <w:r>
        <w:rPr>
          <w:rFonts w:hint="eastAsia"/>
          <w:color w:val="auto"/>
          <w:sz w:val="24"/>
          <w:szCs w:val="28"/>
          <w:shd w:val="clear" w:color="auto" w:fill="ffffff"/>
        </w:rPr>
        <w:t xml:space="preserve">乙方在货物发运手续办理完毕后</w:t>
      </w:r>
      <w:r>
        <w:rPr>
          <w:color w:val="auto"/>
          <w:sz w:val="24"/>
          <w:szCs w:val="28"/>
          <w:shd w:val="clear" w:color="auto" w:fill="ffffff"/>
        </w:rPr>
        <w:t xml:space="preserve">24</w:t>
      </w:r>
      <w:r>
        <w:rPr>
          <w:rFonts w:hint="eastAsia"/>
          <w:color w:val="auto"/>
          <w:sz w:val="24"/>
          <w:szCs w:val="28"/>
          <w:shd w:val="clear" w:color="auto" w:fill="ffffff"/>
        </w:rPr>
        <w:t xml:space="preserve">小时内或货到甲方</w:t>
      </w:r>
      <w:r>
        <w:rPr>
          <w:color w:val="auto"/>
          <w:sz w:val="24"/>
          <w:szCs w:val="28"/>
          <w:shd w:val="clear" w:color="auto" w:fill="ffffff"/>
        </w:rPr>
        <w:t xml:space="preserve">48</w:t>
      </w:r>
      <w:r>
        <w:rPr>
          <w:rFonts w:hint="eastAsia"/>
          <w:color w:val="auto"/>
          <w:sz w:val="24"/>
          <w:szCs w:val="28"/>
          <w:shd w:val="clear" w:color="auto" w:fill="ffffff"/>
        </w:rPr>
        <w:t xml:space="preserve">小时前通知甲方，以准备接货。</w:t>
      </w:r>
      <w:r/>
    </w:p>
    <w:p>
      <w:pPr>
        <w:ind w:firstLine="480"/>
        <w:spacing w:line="520" w:lineRule="exact"/>
        <w:rPr>
          <w:color w:val="auto"/>
          <w:sz w:val="24"/>
          <w:szCs w:val="28"/>
          <w:shd w:val="clear" w:color="auto" w:fill="ffffff"/>
        </w:rPr>
      </w:pPr>
      <w:r>
        <w:rPr>
          <w:color w:val="auto"/>
          <w:sz w:val="24"/>
          <w:szCs w:val="28"/>
          <w:shd w:val="clear" w:color="auto" w:fill="ffffff"/>
        </w:rPr>
        <w:t xml:space="preserve">4</w:t>
      </w:r>
      <w:r>
        <w:rPr>
          <w:rFonts w:hint="eastAsia"/>
          <w:b/>
          <w:bCs/>
          <w:color w:val="auto"/>
          <w:sz w:val="24"/>
          <w:shd w:val="clear" w:color="auto" w:fill="ffffff"/>
        </w:rPr>
        <w:t xml:space="preserve">．</w:t>
      </w:r>
      <w:r>
        <w:rPr>
          <w:rFonts w:hint="eastAsia"/>
          <w:color w:val="auto"/>
          <w:sz w:val="24"/>
          <w:szCs w:val="28"/>
          <w:shd w:val="clear" w:color="auto" w:fill="ffffff"/>
        </w:rPr>
        <w:t xml:space="preserve">货物在交付甲方前发生的风险均由乙方负责。</w:t>
      </w:r>
      <w:r/>
    </w:p>
    <w:p>
      <w:pPr>
        <w:ind w:right="28" w:firstLine="480"/>
        <w:spacing w:line="520" w:lineRule="exact"/>
        <w:rPr>
          <w:color w:val="auto"/>
          <w:sz w:val="24"/>
          <w:szCs w:val="28"/>
          <w:shd w:val="clear" w:color="auto" w:fill="ffffff"/>
        </w:rPr>
      </w:pPr>
      <w:r>
        <w:rPr>
          <w:color w:val="auto"/>
          <w:sz w:val="24"/>
          <w:szCs w:val="28"/>
          <w:shd w:val="clear" w:color="auto" w:fill="ffffff"/>
        </w:rPr>
        <w:t xml:space="preserve">5</w:t>
      </w:r>
      <w:r>
        <w:rPr>
          <w:rFonts w:hint="eastAsia"/>
          <w:b/>
          <w:bCs/>
          <w:color w:val="auto"/>
          <w:sz w:val="24"/>
          <w:shd w:val="clear" w:color="auto" w:fill="ffffff"/>
        </w:rPr>
        <w:t xml:space="preserve">．</w:t>
      </w:r>
      <w:r>
        <w:rPr>
          <w:rFonts w:hint="eastAsia"/>
          <w:color w:val="auto"/>
          <w:sz w:val="24"/>
          <w:szCs w:val="28"/>
          <w:shd w:val="clear" w:color="auto" w:fill="ffffff"/>
        </w:rPr>
        <w:t xml:space="preserve">货物在规定的交付期限内由乙方送达甲方指定的地点视为交付，乙方同时需通知甲方货物已送达。</w:t>
      </w:r>
      <w:r/>
    </w:p>
    <w:p>
      <w:pPr>
        <w:ind w:firstLine="482"/>
        <w:spacing w:line="520" w:lineRule="exact"/>
        <w:rPr>
          <w:b/>
          <w:color w:val="auto"/>
          <w:sz w:val="24"/>
          <w:szCs w:val="28"/>
          <w:shd w:val="clear" w:color="auto" w:fill="ffffff"/>
        </w:rPr>
      </w:pPr>
      <w:r>
        <w:rPr>
          <w:rFonts w:hint="eastAsia"/>
          <w:b/>
          <w:color w:val="auto"/>
          <w:sz w:val="24"/>
          <w:szCs w:val="28"/>
          <w:shd w:val="clear" w:color="auto" w:fill="ffffff"/>
        </w:rPr>
        <w:t xml:space="preserve">十三、违约责任</w:t>
      </w:r>
      <w:r/>
    </w:p>
    <w:p>
      <w:pPr>
        <w:ind w:firstLine="480"/>
        <w:spacing w:line="520" w:lineRule="exact"/>
        <w:rPr>
          <w:b/>
          <w:color w:val="auto"/>
          <w:sz w:val="24"/>
          <w:szCs w:val="28"/>
          <w:shd w:val="clear" w:color="auto" w:fill="ffffff"/>
        </w:rPr>
      </w:pPr>
      <w:r>
        <w:rPr>
          <w:color w:val="auto"/>
          <w:sz w:val="24"/>
          <w:szCs w:val="28"/>
          <w:shd w:val="clear" w:color="auto" w:fill="ffffff"/>
        </w:rPr>
        <w:t xml:space="preserve">1</w:t>
      </w:r>
      <w:r>
        <w:rPr>
          <w:rFonts w:hint="eastAsia"/>
          <w:b/>
          <w:bCs/>
          <w:color w:val="auto"/>
          <w:sz w:val="24"/>
          <w:shd w:val="clear" w:color="auto" w:fill="ffffff"/>
        </w:rPr>
        <w:t xml:space="preserve">．</w:t>
      </w:r>
      <w:r>
        <w:rPr>
          <w:rFonts w:hint="eastAsia"/>
          <w:color w:val="auto"/>
          <w:sz w:val="24"/>
          <w:szCs w:val="28"/>
          <w:shd w:val="clear" w:color="auto" w:fill="ffffff"/>
        </w:rPr>
        <w:t xml:space="preserve">甲方无正当理由拒收货物的，甲方向乙方偿付拒收</w:t>
      </w:r>
      <w:r>
        <w:rPr>
          <w:rFonts w:hint="eastAsia"/>
          <w:color w:val="auto"/>
          <w:sz w:val="24"/>
          <w:szCs w:val="28"/>
          <w:shd w:val="clear" w:color="auto" w:fill="ffffff"/>
          <w:lang w:val="en-US" w:eastAsia="zh-CN"/>
        </w:rPr>
        <w:t xml:space="preserve">货物</w:t>
      </w:r>
      <w:r>
        <w:rPr>
          <w:rFonts w:hint="eastAsia"/>
          <w:color w:val="auto"/>
          <w:sz w:val="24"/>
          <w:szCs w:val="28"/>
          <w:shd w:val="clear" w:color="auto" w:fill="ffffff"/>
        </w:rPr>
        <w:t xml:space="preserve">总值的</w:t>
      </w:r>
      <w:r>
        <w:rPr>
          <w:rFonts w:hint="eastAsia"/>
          <w:color w:val="auto"/>
          <w:sz w:val="24"/>
          <w:szCs w:val="28"/>
          <w:shd w:val="clear" w:color="auto" w:fill="ffffff"/>
          <w:lang w:eastAsia="zh-CN"/>
        </w:rPr>
        <w:t xml:space="preserve">5%</w:t>
      </w:r>
      <w:r>
        <w:rPr>
          <w:rFonts w:hint="eastAsia"/>
          <w:color w:val="auto"/>
          <w:sz w:val="24"/>
          <w:szCs w:val="28"/>
          <w:shd w:val="clear" w:color="auto" w:fill="ffffff"/>
          <w:lang w:val="en-US" w:eastAsia="zh-CN"/>
        </w:rPr>
        <w:t xml:space="preserve">作为</w:t>
      </w:r>
      <w:r>
        <w:rPr>
          <w:rFonts w:hint="eastAsia"/>
          <w:color w:val="auto"/>
          <w:sz w:val="24"/>
          <w:szCs w:val="28"/>
          <w:shd w:val="clear" w:color="auto" w:fill="ffffff"/>
        </w:rPr>
        <w:t xml:space="preserve">违约金。</w:t>
      </w:r>
      <w:r/>
    </w:p>
    <w:p>
      <w:pPr>
        <w:ind w:firstLine="480"/>
        <w:spacing w:line="520" w:lineRule="exact"/>
        <w:rPr>
          <w:color w:val="auto"/>
          <w:sz w:val="24"/>
          <w:szCs w:val="28"/>
          <w:shd w:val="clear" w:color="auto" w:fill="ffffff"/>
        </w:rPr>
      </w:pPr>
      <w:r>
        <w:rPr>
          <w:color w:val="auto"/>
          <w:sz w:val="24"/>
          <w:szCs w:val="28"/>
          <w:shd w:val="clear" w:color="auto" w:fill="ffffff"/>
        </w:rPr>
        <w:t xml:space="preserve">2</w:t>
      </w:r>
      <w:r>
        <w:rPr>
          <w:rFonts w:hint="eastAsia"/>
          <w:b/>
          <w:bCs/>
          <w:color w:val="auto"/>
          <w:sz w:val="24"/>
          <w:shd w:val="clear" w:color="auto" w:fill="ffffff"/>
        </w:rPr>
        <w:t xml:space="preserve">．</w:t>
      </w:r>
      <w:r>
        <w:rPr>
          <w:rFonts w:hint="eastAsia"/>
          <w:color w:val="auto"/>
          <w:sz w:val="24"/>
          <w:szCs w:val="28"/>
          <w:shd w:val="clear" w:color="auto" w:fill="ffffff"/>
        </w:rPr>
        <w:t xml:space="preserve">甲方无故逾期验收和办理货款支付手续的，甲方应按逾期付款总额每日万分之五向乙方支付违约金。</w:t>
      </w:r>
      <w:r/>
    </w:p>
    <w:p>
      <w:pPr>
        <w:ind w:firstLine="480"/>
        <w:spacing w:line="520" w:lineRule="exact"/>
        <w:rPr>
          <w:color w:val="auto"/>
          <w:sz w:val="24"/>
          <w:szCs w:val="28"/>
          <w:shd w:val="clear" w:color="auto" w:fill="ffffff"/>
        </w:rPr>
      </w:pPr>
      <w:r>
        <w:rPr>
          <w:color w:val="auto"/>
          <w:sz w:val="24"/>
          <w:szCs w:val="28"/>
          <w:shd w:val="clear" w:color="auto" w:fill="ffffff"/>
        </w:rPr>
        <w:t xml:space="preserve">3</w:t>
      </w:r>
      <w:r>
        <w:rPr>
          <w:rFonts w:hint="eastAsia"/>
          <w:b/>
          <w:bCs/>
          <w:color w:val="auto"/>
          <w:sz w:val="24"/>
          <w:shd w:val="clear" w:color="auto" w:fill="ffffff"/>
        </w:rPr>
        <w:t xml:space="preserve">．</w:t>
      </w:r>
      <w:r>
        <w:rPr>
          <w:rFonts w:hint="eastAsia"/>
          <w:color w:val="auto"/>
          <w:sz w:val="24"/>
          <w:szCs w:val="28"/>
          <w:shd w:val="clear" w:color="auto" w:fill="ffffff"/>
        </w:rPr>
        <w:t xml:space="preserve">乙方逾期交付货物的，乙方应按逾期交货总额每日千分之五向甲方支付违约金，由甲方从待付货款中扣除。逾期超过约定日期</w:t>
      </w:r>
      <w:r>
        <w:rPr>
          <w:color w:val="auto"/>
          <w:sz w:val="24"/>
          <w:szCs w:val="28"/>
          <w:shd w:val="clear" w:color="auto" w:fill="ffffff"/>
        </w:rPr>
        <w:t xml:space="preserve">10</w:t>
      </w:r>
      <w:r>
        <w:rPr>
          <w:rFonts w:hint="eastAsia"/>
          <w:color w:val="auto"/>
          <w:sz w:val="24"/>
          <w:szCs w:val="28"/>
          <w:shd w:val="clear" w:color="auto" w:fill="ffffff"/>
        </w:rPr>
        <w:t xml:space="preserve">个工作日不能交货的，甲方可解除本合同。乙方因逾期交货或因其他违约行为导致甲方解除合同的，其履约保证金不予退还，如造成甲方损失超过履约保证金的，超出部分由乙方继续承担赔偿责任。</w:t>
      </w:r>
      <w:r/>
    </w:p>
    <w:p>
      <w:pPr>
        <w:ind w:firstLine="480"/>
        <w:spacing w:line="520" w:lineRule="exact"/>
        <w:rPr>
          <w:color w:val="auto"/>
          <w:sz w:val="24"/>
          <w:szCs w:val="28"/>
          <w:shd w:val="clear" w:color="auto" w:fill="ffffff"/>
        </w:rPr>
      </w:pPr>
      <w:r>
        <w:rPr>
          <w:color w:val="auto"/>
          <w:sz w:val="24"/>
          <w:szCs w:val="28"/>
          <w:shd w:val="clear" w:color="auto" w:fill="ffffff"/>
        </w:rPr>
        <w:t xml:space="preserve">4</w:t>
      </w:r>
      <w:r>
        <w:rPr>
          <w:rFonts w:hint="eastAsia"/>
          <w:b/>
          <w:bCs/>
          <w:color w:val="auto"/>
          <w:sz w:val="24"/>
          <w:shd w:val="clear" w:color="auto" w:fill="ffffff"/>
        </w:rPr>
        <w:t xml:space="preserve">．</w:t>
      </w:r>
      <w:r>
        <w:rPr>
          <w:rFonts w:hint="eastAsia"/>
          <w:color w:val="auto"/>
          <w:sz w:val="24"/>
          <w:szCs w:val="28"/>
          <w:shd w:val="clear" w:color="auto" w:fill="ffffff"/>
        </w:rPr>
        <w:t xml:space="preserve">乙方所交的货</w:t>
      </w:r>
      <w:r>
        <w:rPr>
          <w:rFonts w:hint="eastAsia" w:ascii="宋体" w:hAnsi="宋体"/>
          <w:color w:val="auto"/>
          <w:sz w:val="24"/>
          <w:szCs w:val="28"/>
          <w:shd w:val="clear" w:color="auto" w:fill="ffffff"/>
        </w:rPr>
        <w:t xml:space="preserve">物品种、型号、</w:t>
      </w:r>
      <w:r>
        <w:rPr>
          <w:rFonts w:hint="eastAsia"/>
          <w:color w:val="auto"/>
          <w:sz w:val="24"/>
          <w:szCs w:val="28"/>
          <w:shd w:val="clear" w:color="auto" w:fill="ffffff"/>
        </w:rPr>
        <w:t xml:space="preserve">规格、技术参数、质量</w:t>
      </w:r>
      <w:r>
        <w:rPr>
          <w:rFonts w:hint="eastAsia"/>
          <w:color w:val="auto"/>
          <w:sz w:val="24"/>
          <w:szCs w:val="28"/>
          <w:shd w:val="clear" w:color="auto" w:fill="ffffff"/>
          <w:lang w:val="en-US" w:eastAsia="zh-CN"/>
        </w:rPr>
        <w:t xml:space="preserve">等</w:t>
      </w:r>
      <w:r>
        <w:rPr>
          <w:rFonts w:hint="eastAsia"/>
          <w:color w:val="auto"/>
          <w:sz w:val="24"/>
          <w:szCs w:val="28"/>
          <w:shd w:val="clear" w:color="auto" w:fill="ffffff"/>
        </w:rPr>
        <w:t xml:space="preserve">不符合合同规定及招标文件规定标准的，甲方有权拒收该货物，乙方愿意更换货物但逾期交货的，按乙方逾期交货处理。乙方拒绝更换货物的，甲方可单方面解除合同。</w:t>
      </w:r>
      <w:r/>
    </w:p>
    <w:p>
      <w:pPr>
        <w:ind w:firstLine="482"/>
        <w:spacing w:line="520" w:lineRule="exact"/>
        <w:rPr>
          <w:b/>
          <w:color w:val="auto"/>
          <w:sz w:val="24"/>
          <w:szCs w:val="28"/>
          <w:shd w:val="clear" w:color="auto" w:fill="ffffff"/>
        </w:rPr>
      </w:pPr>
      <w:r>
        <w:rPr>
          <w:rFonts w:hint="eastAsia"/>
          <w:b/>
          <w:color w:val="auto"/>
          <w:sz w:val="24"/>
          <w:szCs w:val="28"/>
          <w:shd w:val="clear" w:color="auto" w:fill="ffffff"/>
        </w:rPr>
        <w:t xml:space="preserve">十四、不可抗力事件处理</w:t>
      </w:r>
      <w:r/>
    </w:p>
    <w:p>
      <w:pPr>
        <w:ind w:firstLine="480"/>
        <w:spacing w:line="520" w:lineRule="exact"/>
        <w:rPr>
          <w:color w:val="auto"/>
          <w:sz w:val="24"/>
          <w:szCs w:val="28"/>
          <w:shd w:val="clear" w:color="auto" w:fill="ffffff"/>
        </w:rPr>
      </w:pPr>
      <w:r>
        <w:rPr>
          <w:color w:val="auto"/>
          <w:sz w:val="24"/>
          <w:szCs w:val="28"/>
          <w:shd w:val="clear" w:color="auto" w:fill="ffffff"/>
        </w:rPr>
        <w:t xml:space="preserve">1</w:t>
      </w:r>
      <w:r>
        <w:rPr>
          <w:rFonts w:hint="eastAsia"/>
          <w:b/>
          <w:bCs/>
          <w:color w:val="auto"/>
          <w:sz w:val="24"/>
          <w:shd w:val="clear" w:color="auto" w:fill="ffffff"/>
        </w:rPr>
        <w:t xml:space="preserve">．</w:t>
      </w:r>
      <w:r>
        <w:rPr>
          <w:rFonts w:hint="eastAsia"/>
          <w:color w:val="auto"/>
          <w:sz w:val="24"/>
          <w:szCs w:val="28"/>
          <w:shd w:val="clear" w:color="auto" w:fill="ffffff"/>
        </w:rPr>
        <w:t xml:space="preserve">在合同有效期内，任何一方因不可抗力事件导致不能履行合同，则合同履行期可延长，其延长期与不可抗力影响期相同。</w:t>
      </w:r>
      <w:r/>
    </w:p>
    <w:p>
      <w:pPr>
        <w:ind w:firstLine="480"/>
        <w:spacing w:line="520" w:lineRule="exact"/>
        <w:rPr>
          <w:color w:val="auto"/>
          <w:sz w:val="24"/>
          <w:szCs w:val="28"/>
          <w:shd w:val="clear" w:color="auto" w:fill="ffffff"/>
        </w:rPr>
      </w:pPr>
      <w:r>
        <w:rPr>
          <w:color w:val="auto"/>
          <w:sz w:val="24"/>
          <w:szCs w:val="28"/>
          <w:shd w:val="clear" w:color="auto" w:fill="ffffff"/>
        </w:rPr>
        <w:t xml:space="preserve">2</w:t>
      </w:r>
      <w:r>
        <w:rPr>
          <w:rFonts w:hint="eastAsia"/>
          <w:b/>
          <w:bCs/>
          <w:color w:val="auto"/>
          <w:sz w:val="24"/>
          <w:shd w:val="clear" w:color="auto" w:fill="ffffff"/>
        </w:rPr>
        <w:t xml:space="preserve">．</w:t>
      </w:r>
      <w:r>
        <w:rPr>
          <w:rFonts w:hint="eastAsia"/>
          <w:color w:val="auto"/>
          <w:sz w:val="24"/>
          <w:szCs w:val="28"/>
          <w:shd w:val="clear" w:color="auto" w:fill="ffffff"/>
        </w:rPr>
        <w:t xml:space="preserve">不可抗力事件发生后，应立即通知对方，并寄送有关权威机构出具的证明。</w:t>
      </w:r>
      <w:r/>
    </w:p>
    <w:p>
      <w:pPr>
        <w:ind w:firstLine="480"/>
        <w:spacing w:line="520" w:lineRule="exact"/>
        <w:rPr>
          <w:color w:val="auto"/>
          <w:sz w:val="24"/>
          <w:szCs w:val="28"/>
          <w:shd w:val="clear" w:color="auto" w:fill="ffffff"/>
        </w:rPr>
      </w:pPr>
      <w:r>
        <w:rPr>
          <w:color w:val="auto"/>
          <w:sz w:val="24"/>
          <w:szCs w:val="28"/>
          <w:shd w:val="clear" w:color="auto" w:fill="ffffff"/>
        </w:rPr>
        <w:t xml:space="preserve">3</w:t>
      </w:r>
      <w:r>
        <w:rPr>
          <w:rFonts w:hint="eastAsia"/>
          <w:b/>
          <w:bCs/>
          <w:color w:val="auto"/>
          <w:sz w:val="24"/>
          <w:shd w:val="clear" w:color="auto" w:fill="ffffff"/>
        </w:rPr>
        <w:t xml:space="preserve">．</w:t>
      </w:r>
      <w:r>
        <w:rPr>
          <w:rFonts w:hint="eastAsia"/>
          <w:color w:val="auto"/>
          <w:sz w:val="24"/>
          <w:szCs w:val="28"/>
          <w:shd w:val="clear" w:color="auto" w:fill="ffffff"/>
        </w:rPr>
        <w:t xml:space="preserve">不可抗力事件延续</w:t>
      </w:r>
      <w:r>
        <w:rPr>
          <w:color w:val="auto"/>
          <w:sz w:val="24"/>
          <w:szCs w:val="28"/>
          <w:shd w:val="clear" w:color="auto" w:fill="ffffff"/>
        </w:rPr>
        <w:t xml:space="preserve">120</w:t>
      </w:r>
      <w:r>
        <w:rPr>
          <w:rFonts w:hint="eastAsia"/>
          <w:color w:val="auto"/>
          <w:sz w:val="24"/>
          <w:szCs w:val="28"/>
          <w:shd w:val="clear" w:color="auto" w:fill="ffffff"/>
        </w:rPr>
        <w:t xml:space="preserve">天以上，双方应通过友好协商，确定是否继续履行合同。</w:t>
      </w:r>
      <w:r/>
    </w:p>
    <w:p>
      <w:pPr>
        <w:ind w:firstLine="482"/>
        <w:spacing w:line="520" w:lineRule="exact"/>
        <w:rPr>
          <w:b/>
          <w:color w:val="auto"/>
          <w:sz w:val="24"/>
          <w:szCs w:val="28"/>
          <w:shd w:val="clear" w:color="auto" w:fill="ffffff"/>
        </w:rPr>
      </w:pPr>
      <w:r>
        <w:rPr>
          <w:rFonts w:hint="eastAsia"/>
          <w:b/>
          <w:color w:val="auto"/>
          <w:sz w:val="24"/>
          <w:szCs w:val="28"/>
          <w:shd w:val="clear" w:color="auto" w:fill="ffffff"/>
        </w:rPr>
        <w:t xml:space="preserve">十五、诉讼</w:t>
      </w:r>
      <w:r>
        <w:rPr>
          <w:rFonts w:hint="eastAsia"/>
          <w:b/>
          <w:color w:val="auto"/>
          <w:sz w:val="24"/>
          <w:szCs w:val="28"/>
          <w:shd w:val="clear" w:color="auto" w:fill="ffffff"/>
          <w:lang w:val="en-US" w:eastAsia="zh-CN"/>
        </w:rPr>
        <w:t xml:space="preserve">程序</w:t>
      </w:r>
      <w:r/>
    </w:p>
    <w:p>
      <w:pPr>
        <w:ind w:firstLine="480"/>
        <w:spacing w:line="520" w:lineRule="exact"/>
        <w:rPr>
          <w:color w:val="auto"/>
          <w:sz w:val="24"/>
          <w:szCs w:val="28"/>
          <w:shd w:val="clear" w:color="auto" w:fill="ffffff"/>
        </w:rPr>
      </w:pPr>
      <w:r>
        <w:rPr>
          <w:rFonts w:hint="eastAsia"/>
          <w:color w:val="auto"/>
          <w:sz w:val="24"/>
          <w:szCs w:val="28"/>
          <w:shd w:val="clear" w:color="auto" w:fill="ffffff"/>
        </w:rPr>
        <w:t xml:space="preserve">双方在执行合同中所发生的一切争议，应通过协商解决。如协商不成，可向合同签订地法院起诉，合同签订地在此约定为泰州市。</w:t>
      </w:r>
      <w:r/>
    </w:p>
    <w:p>
      <w:pPr>
        <w:ind w:firstLine="482"/>
        <w:spacing w:line="520" w:lineRule="exact"/>
        <w:rPr>
          <w:rFonts w:hint="eastAsia"/>
          <w:b/>
          <w:color w:val="auto"/>
          <w:sz w:val="24"/>
          <w:szCs w:val="28"/>
          <w:shd w:val="clear" w:color="auto" w:fill="ffffff"/>
          <w:lang w:val="en-US" w:eastAsia="zh-CN"/>
        </w:rPr>
      </w:pPr>
      <w:r>
        <w:rPr>
          <w:rFonts w:hint="eastAsia"/>
          <w:b/>
          <w:color w:val="auto"/>
          <w:sz w:val="24"/>
          <w:szCs w:val="28"/>
          <w:shd w:val="clear" w:color="auto" w:fill="ffffff"/>
        </w:rPr>
        <w:t xml:space="preserve">十</w:t>
      </w:r>
      <w:r>
        <w:rPr>
          <w:rFonts w:hint="eastAsia"/>
          <w:b/>
          <w:color w:val="auto"/>
          <w:sz w:val="24"/>
          <w:szCs w:val="28"/>
          <w:shd w:val="clear" w:color="auto" w:fill="ffffff"/>
          <w:lang w:val="en-US" w:eastAsia="zh-CN"/>
        </w:rPr>
        <w:t xml:space="preserve">六</w:t>
      </w:r>
      <w:r>
        <w:rPr>
          <w:rFonts w:hint="eastAsia"/>
          <w:b/>
          <w:color w:val="auto"/>
          <w:sz w:val="24"/>
          <w:szCs w:val="28"/>
          <w:shd w:val="clear" w:color="auto" w:fill="ffffff"/>
        </w:rPr>
        <w:t xml:space="preserve">、合同生效及其</w:t>
      </w:r>
      <w:r>
        <w:rPr>
          <w:rFonts w:hint="eastAsia"/>
          <w:b/>
          <w:color w:val="auto"/>
          <w:sz w:val="24"/>
          <w:szCs w:val="28"/>
          <w:shd w:val="clear" w:color="auto" w:fill="ffffff"/>
          <w:lang w:val="en-US" w:eastAsia="zh-CN"/>
        </w:rPr>
        <w:t xml:space="preserve">他</w:t>
      </w:r>
      <w:r/>
    </w:p>
    <w:p>
      <w:pPr>
        <w:ind w:firstLine="480"/>
        <w:spacing w:line="520" w:lineRule="exact"/>
        <w:rPr>
          <w:color w:val="auto"/>
          <w:sz w:val="24"/>
          <w:szCs w:val="28"/>
          <w:shd w:val="clear" w:color="auto" w:fill="ffffff"/>
        </w:rPr>
      </w:pPr>
      <w:r>
        <w:rPr>
          <w:color w:val="auto"/>
          <w:sz w:val="24"/>
          <w:szCs w:val="28"/>
          <w:shd w:val="clear" w:color="auto" w:fill="ffffff"/>
        </w:rPr>
        <w:t xml:space="preserve">1</w:t>
      </w:r>
      <w:r>
        <w:rPr>
          <w:rFonts w:hint="eastAsia"/>
          <w:b/>
          <w:bCs/>
          <w:color w:val="auto"/>
          <w:sz w:val="24"/>
          <w:shd w:val="clear" w:color="auto" w:fill="ffffff"/>
        </w:rPr>
        <w:t xml:space="preserve">．</w:t>
      </w:r>
      <w:r>
        <w:rPr>
          <w:rFonts w:hint="eastAsia"/>
          <w:color w:val="auto"/>
          <w:sz w:val="24"/>
          <w:szCs w:val="28"/>
          <w:shd w:val="clear" w:color="auto" w:fill="ffffff"/>
        </w:rPr>
        <w:t xml:space="preserve">合同经双方法定代表人或授权代表人签字并加盖单位公章。</w:t>
      </w:r>
      <w:r/>
    </w:p>
    <w:p>
      <w:pPr>
        <w:ind w:firstLine="480"/>
        <w:spacing w:line="520" w:lineRule="exact"/>
        <w:rPr>
          <w:color w:val="auto"/>
          <w:sz w:val="24"/>
          <w:szCs w:val="28"/>
          <w:shd w:val="clear" w:color="auto" w:fill="ffffff"/>
        </w:rPr>
      </w:pPr>
      <w:r>
        <w:rPr>
          <w:color w:val="auto"/>
          <w:sz w:val="24"/>
          <w:szCs w:val="28"/>
          <w:shd w:val="clear" w:color="auto" w:fill="ffffff"/>
        </w:rPr>
        <w:t xml:space="preserve">2</w:t>
      </w:r>
      <w:r>
        <w:rPr>
          <w:rFonts w:hint="eastAsia"/>
          <w:b/>
          <w:bCs/>
          <w:color w:val="auto"/>
          <w:sz w:val="24"/>
          <w:shd w:val="clear" w:color="auto" w:fill="ffffff"/>
        </w:rPr>
        <w:t xml:space="preserve">．</w:t>
      </w:r>
      <w:r>
        <w:rPr>
          <w:rFonts w:hint="eastAsia"/>
          <w:color w:val="auto"/>
          <w:sz w:val="24"/>
          <w:szCs w:val="28"/>
          <w:shd w:val="clear" w:color="auto" w:fill="ffffff"/>
        </w:rPr>
        <w:t xml:space="preserve">本合同未尽事宜，遵照《中华人民共和国民法典》有关条文执行。</w:t>
      </w:r>
      <w:r/>
    </w:p>
    <w:p>
      <w:pPr>
        <w:ind w:firstLine="480"/>
        <w:spacing w:line="520" w:lineRule="exact"/>
        <w:rPr>
          <w:color w:val="auto"/>
          <w:sz w:val="24"/>
          <w:szCs w:val="28"/>
          <w:shd w:val="clear" w:color="auto" w:fill="ffffff"/>
        </w:rPr>
      </w:pPr>
      <w:r>
        <w:rPr>
          <w:color w:val="auto"/>
          <w:sz w:val="24"/>
          <w:szCs w:val="28"/>
          <w:shd w:val="clear" w:color="auto" w:fill="ffffff"/>
        </w:rPr>
        <w:t xml:space="preserve">3</w:t>
      </w:r>
      <w:r>
        <w:rPr>
          <w:rFonts w:hint="eastAsia"/>
          <w:b/>
          <w:bCs/>
          <w:color w:val="auto"/>
          <w:sz w:val="24"/>
          <w:shd w:val="clear" w:color="auto" w:fill="ffffff"/>
        </w:rPr>
        <w:t xml:space="preserve">．</w:t>
      </w:r>
      <w:r>
        <w:rPr>
          <w:rFonts w:hint="eastAsia"/>
          <w:color w:val="auto"/>
          <w:sz w:val="24"/>
          <w:szCs w:val="28"/>
          <w:shd w:val="clear" w:color="auto" w:fill="ffffff"/>
        </w:rPr>
        <w:t xml:space="preserve">本合同正本一式四份，具有同等法律效力，甲方、乙方各执两份。</w:t>
      </w:r>
      <w:r/>
    </w:p>
    <w:p>
      <w:pPr>
        <w:ind w:left="480" w:hanging="480"/>
        <w:spacing w:line="520" w:lineRule="exact"/>
        <w:rPr>
          <w:color w:val="auto"/>
          <w:sz w:val="24"/>
          <w:szCs w:val="28"/>
          <w:shd w:val="clear" w:color="auto" w:fill="ffffff"/>
        </w:rPr>
      </w:pPr>
      <w:r>
        <w:rPr>
          <w:rFonts w:hint="eastAsia"/>
          <w:color w:val="auto"/>
          <w:sz w:val="24"/>
          <w:szCs w:val="28"/>
          <w:shd w:val="clear" w:color="auto" w:fill="ffffff"/>
        </w:rPr>
        <w:t xml:space="preserve">甲方：乙方：</w:t>
      </w:r>
      <w:r/>
    </w:p>
    <w:p>
      <w:pPr>
        <w:spacing w:line="520" w:lineRule="exact"/>
        <w:rPr>
          <w:color w:val="auto"/>
          <w:sz w:val="24"/>
          <w:szCs w:val="28"/>
          <w:shd w:val="clear" w:color="auto" w:fill="ffffff"/>
        </w:rPr>
      </w:pPr>
      <w:r>
        <w:rPr>
          <w:rFonts w:hint="eastAsia"/>
          <w:color w:val="auto"/>
          <w:sz w:val="24"/>
          <w:szCs w:val="28"/>
          <w:shd w:val="clear" w:color="auto" w:fill="ffffff"/>
        </w:rPr>
        <w:t xml:space="preserve">地址：地址：</w:t>
      </w:r>
      <w:r/>
    </w:p>
    <w:p>
      <w:pPr>
        <w:spacing w:line="520" w:lineRule="exact"/>
        <w:rPr>
          <w:color w:val="auto"/>
          <w:sz w:val="24"/>
          <w:szCs w:val="28"/>
          <w:shd w:val="clear" w:color="auto" w:fill="ffffff"/>
        </w:rPr>
      </w:pPr>
      <w:r>
        <w:rPr>
          <w:rFonts w:hint="eastAsia"/>
          <w:color w:val="auto"/>
          <w:sz w:val="24"/>
          <w:szCs w:val="28"/>
          <w:shd w:val="clear" w:color="auto" w:fill="ffffff"/>
        </w:rPr>
        <w:t xml:space="preserve">法定代表人或授权代表：法定代表人或授权代表：</w:t>
      </w:r>
      <w:r/>
    </w:p>
    <w:p>
      <w:pPr>
        <w:spacing w:line="520" w:lineRule="exact"/>
        <w:rPr>
          <w:color w:val="auto"/>
          <w:sz w:val="24"/>
          <w:szCs w:val="28"/>
          <w:shd w:val="clear" w:color="auto" w:fill="ffffff"/>
        </w:rPr>
      </w:pPr>
      <w:r>
        <w:rPr>
          <w:rFonts w:hint="eastAsia"/>
          <w:color w:val="auto"/>
          <w:sz w:val="24"/>
          <w:szCs w:val="28"/>
          <w:shd w:val="clear" w:color="auto" w:fill="ffffff"/>
        </w:rPr>
        <w:t xml:space="preserve">联系电话：联系电话：</w:t>
      </w:r>
      <w:bookmarkEnd w:id="165"/>
      <w:r/>
    </w:p>
    <w:p>
      <w:pPr>
        <w:pStyle w:val="667"/>
        <w:numPr>
          <w:ilvl w:val="0"/>
          <w:numId w:val="1"/>
        </w:numPr>
        <w:ind w:left="2702" w:firstLine="0"/>
        <w:jc w:val="left"/>
        <w:keepLines w:val="0"/>
        <w:keepNext w:val="0"/>
        <w:pageBreakBefore w:val="0"/>
        <w:spacing w:before="20" w:after="0" w:line="240" w:lineRule="auto"/>
        <w:widowControl w:val="off"/>
        <w:rPr>
          <w:rFonts w:hint="eastAsia"/>
          <w:color w:val="auto"/>
        </w:rPr>
      </w:pPr>
      <w:r/>
      <w:bookmarkStart w:id="168" w:name="_Toc13050"/>
      <w:r>
        <w:rPr>
          <w:rFonts w:hint="eastAsia"/>
          <w:color w:val="auto"/>
        </w:rPr>
        <w:t xml:space="preserve">采购需求</w:t>
      </w:r>
      <w:bookmarkEnd w:id="168"/>
      <w:r/>
      <w:bookmarkStart w:id="169" w:name="_Toc26554093"/>
      <w:r/>
      <w:bookmarkEnd w:id="169"/>
      <w:r/>
      <w:bookmarkStart w:id="170" w:name="_Toc49090575"/>
      <w:r/>
      <w:bookmarkEnd w:id="170"/>
      <w:r/>
      <w:r/>
    </w:p>
    <w:p>
      <w:pPr>
        <w:numPr>
          <w:ilvl w:val="0"/>
          <w:numId w:val="0"/>
        </w:numPr>
        <w:jc w:val="both"/>
        <w:widowControl w:val="off"/>
        <w:rPr>
          <w:color w:val="auto"/>
        </w:rPr>
      </w:pPr>
      <w:r>
        <w:rPr>
          <w:color w:val="auto"/>
        </w:rPr>
      </w:r>
      <w:r/>
    </w:p>
    <w:p>
      <w:pPr>
        <w:numPr>
          <w:ilvl w:val="0"/>
          <w:numId w:val="2"/>
        </w:numPr>
        <w:ind w:left="567" w:hanging="567"/>
        <w:spacing w:line="360" w:lineRule="auto"/>
        <w:rPr>
          <w:rFonts w:ascii="宋体" w:hAnsi="宋体" w:cs="宋体"/>
          <w:b/>
          <w:color w:val="auto"/>
          <w:sz w:val="24"/>
          <w:szCs w:val="21"/>
        </w:rPr>
        <w:outlineLvl w:val="2"/>
      </w:pPr>
      <w:r/>
      <w:bookmarkStart w:id="171" w:name="_Toc12091"/>
      <w:r>
        <w:rPr>
          <w:rFonts w:hint="eastAsia" w:ascii="宋体" w:hAnsi="宋体" w:cs="宋体"/>
          <w:b/>
          <w:color w:val="auto"/>
          <w:sz w:val="24"/>
          <w:szCs w:val="21"/>
        </w:rPr>
        <w:t xml:space="preserve">采购内容</w:t>
      </w:r>
      <w:bookmarkEnd w:id="171"/>
      <w:r/>
      <w:r/>
    </w:p>
    <w:p>
      <w:pPr>
        <w:numPr>
          <w:ilvl w:val="0"/>
          <w:numId w:val="3"/>
        </w:numPr>
        <w:spacing w:line="360" w:lineRule="auto"/>
        <w:rPr>
          <w:rFonts w:hint="eastAsia" w:ascii="宋体" w:hAnsi="宋体" w:cs="宋体"/>
          <w:b/>
          <w:color w:val="auto"/>
          <w:sz w:val="24"/>
          <w:szCs w:val="21"/>
        </w:rPr>
        <w:outlineLvl w:val="2"/>
      </w:pPr>
      <w:r/>
      <w:bookmarkStart w:id="172" w:name="_Toc15323"/>
      <w:r>
        <w:rPr>
          <w:rFonts w:hint="eastAsia" w:ascii="宋体" w:hAnsi="宋体" w:cs="宋体"/>
          <w:b/>
          <w:color w:val="auto"/>
          <w:sz w:val="24"/>
          <w:szCs w:val="21"/>
        </w:rPr>
        <w:t xml:space="preserve">设备配置清单</w:t>
      </w:r>
      <w:bookmarkEnd w:id="172"/>
      <w:r/>
      <w:r/>
    </w:p>
    <w:tbl>
      <w:tblPr>
        <w:tblStyle w:val="712"/>
        <w:tblpPr w:horzAnchor="page" w:tblpXSpec="center" w:vertAnchor="text" w:tblpY="308" w:leftFromText="180" w:topFromText="0" w:rightFromText="180" w:bottomFromText="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8"/>
        <w:gridCol w:w="1166"/>
        <w:gridCol w:w="943"/>
        <w:gridCol w:w="3140"/>
        <w:gridCol w:w="1113"/>
        <w:gridCol w:w="737"/>
        <w:gridCol w:w="1122"/>
      </w:tblGrid>
      <w:tr>
        <w:trPr>
          <w:jc w:val="center"/>
          <w:trHeight w:val="680"/>
        </w:trPr>
        <w:tc>
          <w:tcPr>
            <w:tcW w:w="344" w:type="pct"/>
            <w:vAlign w:val="center"/>
            <w:textDirection w:val="lrTb"/>
            <w:noWrap w:val="false"/>
          </w:tcPr>
          <w:p>
            <w:pPr>
              <w:jc w:val="center"/>
              <w:keepLines w:val="0"/>
              <w:keepNext w:val="0"/>
              <w:pageBreakBefore w:val="0"/>
              <w:widowControl w:val="off"/>
              <w:rPr>
                <w:rFonts w:hint="default"/>
                <w:sz w:val="28"/>
                <w:szCs w:val="36"/>
                <w:vertAlign w:val="baseline"/>
                <w:lang w:val="en-US" w:eastAsia="zh-CN"/>
              </w:rPr>
            </w:pPr>
            <w:r/>
            <w:bookmarkStart w:id="173" w:name="_Toc120614281"/>
            <w:r>
              <w:rPr>
                <w:rFonts w:hint="eastAsia"/>
                <w:sz w:val="28"/>
                <w:szCs w:val="36"/>
                <w:vertAlign w:val="baseline"/>
                <w:lang w:val="en-US" w:eastAsia="zh-CN"/>
              </w:rPr>
              <w:t xml:space="preserve">序号</w:t>
            </w:r>
            <w:r/>
          </w:p>
        </w:tc>
        <w:tc>
          <w:tcPr>
            <w:tcW w:w="660" w:type="pct"/>
            <w:vAlign w:val="center"/>
            <w:textDirection w:val="lrTb"/>
            <w:noWrap w:val="false"/>
          </w:tcPr>
          <w:p>
            <w:pPr>
              <w:jc w:val="center"/>
              <w:keepLines w:val="0"/>
              <w:keepNext w:val="0"/>
              <w:pageBreakBefore w:val="0"/>
              <w:widowControl w:val="off"/>
              <w:rPr>
                <w:rFonts w:hint="eastAsia" w:eastAsia="宋体"/>
                <w:sz w:val="28"/>
                <w:szCs w:val="36"/>
                <w:vertAlign w:val="baseline"/>
                <w:lang w:val="en-US" w:eastAsia="zh-CN"/>
              </w:rPr>
            </w:pPr>
            <w:r>
              <w:rPr>
                <w:rFonts w:hint="eastAsia"/>
                <w:sz w:val="28"/>
                <w:szCs w:val="36"/>
                <w:vertAlign w:val="baseline"/>
                <w:lang w:val="en-US" w:eastAsia="zh-CN"/>
              </w:rPr>
              <w:t xml:space="preserve">名称</w:t>
            </w:r>
            <w:r/>
          </w:p>
        </w:tc>
        <w:tc>
          <w:tcPr>
            <w:tcW w:w="534" w:type="pct"/>
            <w:vAlign w:val="center"/>
            <w:textDirection w:val="lrTb"/>
            <w:noWrap w:val="false"/>
          </w:tcPr>
          <w:p>
            <w:pPr>
              <w:jc w:val="center"/>
              <w:keepLines w:val="0"/>
              <w:keepNext w:val="0"/>
              <w:pageBreakBefore w:val="0"/>
              <w:widowControl w:val="off"/>
              <w:rPr>
                <w:rFonts w:hint="eastAsia" w:eastAsia="宋体"/>
                <w:sz w:val="28"/>
                <w:szCs w:val="36"/>
                <w:vertAlign w:val="baseline"/>
                <w:lang w:val="en-US" w:eastAsia="zh-CN"/>
              </w:rPr>
            </w:pPr>
            <w:r>
              <w:rPr>
                <w:rFonts w:hint="eastAsia"/>
                <w:sz w:val="28"/>
                <w:szCs w:val="36"/>
                <w:vertAlign w:val="baseline"/>
                <w:lang w:val="en-US" w:eastAsia="zh-CN"/>
              </w:rPr>
              <w:t xml:space="preserve">规格</w:t>
            </w:r>
            <w:r/>
          </w:p>
        </w:tc>
        <w:tc>
          <w:tcPr>
            <w:tcW w:w="1778" w:type="pct"/>
            <w:vAlign w:val="center"/>
            <w:textDirection w:val="lrTb"/>
            <w:noWrap w:val="false"/>
          </w:tcPr>
          <w:p>
            <w:pPr>
              <w:jc w:val="center"/>
              <w:keepLines w:val="0"/>
              <w:keepNext w:val="0"/>
              <w:pageBreakBefore w:val="0"/>
              <w:widowControl w:val="off"/>
              <w:rPr>
                <w:rFonts w:hint="eastAsia"/>
                <w:sz w:val="28"/>
                <w:szCs w:val="36"/>
                <w:vertAlign w:val="baseline"/>
                <w:lang w:val="en-US" w:eastAsia="zh-CN"/>
              </w:rPr>
            </w:pPr>
            <w:r>
              <w:rPr>
                <w:rFonts w:hint="eastAsia"/>
                <w:sz w:val="28"/>
                <w:szCs w:val="36"/>
                <w:vertAlign w:val="baseline"/>
                <w:lang w:val="en-US" w:eastAsia="zh-CN"/>
              </w:rPr>
              <w:t xml:space="preserve">备注</w:t>
            </w:r>
            <w:r/>
          </w:p>
        </w:tc>
        <w:tc>
          <w:tcPr>
            <w:tcW w:w="630" w:type="pct"/>
            <w:vAlign w:val="center"/>
            <w:textDirection w:val="lrTb"/>
            <w:noWrap w:val="false"/>
          </w:tcPr>
          <w:p>
            <w:pPr>
              <w:jc w:val="center"/>
              <w:keepLines w:val="0"/>
              <w:keepNext w:val="0"/>
              <w:pageBreakBefore w:val="0"/>
              <w:widowControl w:val="off"/>
              <w:rPr>
                <w:rFonts w:hint="eastAsia"/>
                <w:sz w:val="28"/>
                <w:szCs w:val="36"/>
                <w:vertAlign w:val="baseline"/>
                <w:lang w:val="en-US" w:eastAsia="zh-CN"/>
              </w:rPr>
            </w:pPr>
            <w:r>
              <w:rPr>
                <w:rFonts w:hint="eastAsia"/>
                <w:sz w:val="28"/>
                <w:szCs w:val="36"/>
                <w:vertAlign w:val="baseline"/>
                <w:lang w:val="en-US" w:eastAsia="zh-CN"/>
              </w:rPr>
              <w:t xml:space="preserve">最高限价单价</w:t>
            </w:r>
            <w:r/>
          </w:p>
          <w:p>
            <w:pPr>
              <w:jc w:val="center"/>
              <w:keepLines w:val="0"/>
              <w:keepNext w:val="0"/>
              <w:pageBreakBefore w:val="0"/>
              <w:widowControl w:val="off"/>
              <w:rPr>
                <w:rFonts w:hint="default" w:eastAsia="宋体"/>
                <w:sz w:val="28"/>
                <w:szCs w:val="36"/>
                <w:vertAlign w:val="baseline"/>
                <w:lang w:val="en-US" w:eastAsia="zh-CN"/>
              </w:rPr>
            </w:pPr>
            <w:r>
              <w:rPr>
                <w:rFonts w:hint="eastAsia"/>
                <w:sz w:val="28"/>
                <w:szCs w:val="36"/>
                <w:vertAlign w:val="baseline"/>
                <w:lang w:val="en-US" w:eastAsia="zh-CN"/>
              </w:rPr>
              <w:t xml:space="preserve">（元）</w:t>
            </w:r>
            <w:r/>
          </w:p>
        </w:tc>
        <w:tc>
          <w:tcPr>
            <w:tcW w:w="417" w:type="pct"/>
            <w:vAlign w:val="center"/>
            <w:textDirection w:val="lrTb"/>
            <w:noWrap w:val="false"/>
          </w:tcPr>
          <w:p>
            <w:pPr>
              <w:jc w:val="center"/>
              <w:keepLines w:val="0"/>
              <w:keepNext w:val="0"/>
              <w:pageBreakBefore w:val="0"/>
              <w:widowControl w:val="off"/>
              <w:rPr>
                <w:rFonts w:hint="eastAsia" w:eastAsia="宋体"/>
                <w:sz w:val="28"/>
                <w:szCs w:val="36"/>
                <w:vertAlign w:val="baseline"/>
                <w:lang w:val="en-US" w:eastAsia="zh-CN"/>
              </w:rPr>
            </w:pPr>
            <w:r>
              <w:rPr>
                <w:rFonts w:hint="eastAsia"/>
                <w:sz w:val="28"/>
                <w:szCs w:val="36"/>
                <w:vertAlign w:val="baseline"/>
                <w:lang w:val="en-US" w:eastAsia="zh-CN"/>
              </w:rPr>
              <w:t xml:space="preserve">数量</w:t>
            </w:r>
            <w:r/>
          </w:p>
        </w:tc>
        <w:tc>
          <w:tcPr>
            <w:tcW w:w="635" w:type="pct"/>
            <w:vAlign w:val="center"/>
            <w:textDirection w:val="lrTb"/>
            <w:noWrap w:val="false"/>
          </w:tcPr>
          <w:p>
            <w:pPr>
              <w:jc w:val="center"/>
              <w:keepLines w:val="0"/>
              <w:keepNext w:val="0"/>
              <w:pageBreakBefore w:val="0"/>
              <w:widowControl w:val="off"/>
              <w:rPr>
                <w:rFonts w:hint="eastAsia"/>
                <w:sz w:val="28"/>
                <w:szCs w:val="36"/>
                <w:vertAlign w:val="baseline"/>
                <w:lang w:val="en-US" w:eastAsia="zh-CN"/>
              </w:rPr>
            </w:pPr>
            <w:r>
              <w:rPr>
                <w:rFonts w:hint="eastAsia"/>
                <w:sz w:val="28"/>
                <w:szCs w:val="36"/>
                <w:vertAlign w:val="baseline"/>
                <w:lang w:val="en-US" w:eastAsia="zh-CN"/>
              </w:rPr>
              <w:t xml:space="preserve">最高限价总价</w:t>
            </w:r>
            <w:r/>
          </w:p>
          <w:p>
            <w:pPr>
              <w:jc w:val="center"/>
              <w:keepLines w:val="0"/>
              <w:keepNext w:val="0"/>
              <w:pageBreakBefore w:val="0"/>
              <w:widowControl w:val="off"/>
              <w:rPr>
                <w:rFonts w:hint="default" w:eastAsia="宋体"/>
                <w:sz w:val="28"/>
                <w:szCs w:val="36"/>
                <w:vertAlign w:val="baseline"/>
                <w:lang w:val="en-US" w:eastAsia="zh-CN"/>
              </w:rPr>
            </w:pPr>
            <w:r>
              <w:rPr>
                <w:rFonts w:hint="eastAsia"/>
                <w:sz w:val="28"/>
                <w:szCs w:val="36"/>
                <w:vertAlign w:val="baseline"/>
                <w:lang w:val="en-US" w:eastAsia="zh-CN"/>
              </w:rPr>
              <w:t xml:space="preserve">（元）</w:t>
            </w:r>
            <w:r/>
          </w:p>
        </w:tc>
      </w:tr>
      <w:tr>
        <w:trPr>
          <w:jc w:val="center"/>
          <w:trHeight w:val="680"/>
        </w:trPr>
        <w:tc>
          <w:tcPr>
            <w:tcW w:w="344" w:type="pct"/>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1</w:t>
            </w:r>
            <w:r/>
          </w:p>
        </w:tc>
        <w:tc>
          <w:tcPr>
            <w:tcW w:w="660"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赛艇单人双桨</w:t>
            </w:r>
            <w:r>
              <w:rPr>
                <w:rFonts w:hint="eastAsia"/>
                <w:b/>
                <w:bCs/>
                <w:color w:val="ff0000"/>
                <w:vertAlign w:val="baseline"/>
                <w:lang w:val="en-US" w:eastAsia="zh-CN"/>
              </w:rPr>
              <w:t xml:space="preserve">（核心产品）</w:t>
            </w:r>
            <w:r/>
          </w:p>
        </w:tc>
        <w:tc>
          <w:tcPr>
            <w:tcW w:w="534"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赛艇A+</w:t>
            </w:r>
            <w:r/>
          </w:p>
        </w:tc>
        <w:tc>
          <w:tcPr>
            <w:tcW w:w="1778" w:type="pct"/>
            <w:vAlign w:val="center"/>
            <w:textDirection w:val="lrTb"/>
            <w:noWrap w:val="false"/>
          </w:tcPr>
          <w:p>
            <w:pPr>
              <w:jc w:val="both"/>
              <w:rPr>
                <w:rFonts w:hint="eastAsia"/>
                <w:vertAlign w:val="baseline"/>
                <w:lang w:val="en-US" w:eastAsia="zh-CN"/>
              </w:rPr>
            </w:pPr>
            <w:r>
              <w:rPr>
                <w:rFonts w:hint="eastAsia"/>
                <w:vertAlign w:val="baseline"/>
                <w:lang w:val="en-US" w:eastAsia="zh-CN"/>
              </w:rPr>
              <w:t xml:space="preserve">A+碳机翼</w:t>
            </w:r>
            <w:r/>
          </w:p>
          <w:p>
            <w:pPr>
              <w:jc w:val="both"/>
              <w:rPr>
                <w:rFonts w:hint="default"/>
                <w:vertAlign w:val="baseline"/>
                <w:lang w:val="en-US" w:eastAsia="zh-CN"/>
              </w:rPr>
            </w:pPr>
            <w:r>
              <w:rPr>
                <w:rFonts w:hint="default"/>
                <w:vertAlign w:val="baseline"/>
                <w:lang w:val="en-US" w:eastAsia="zh-CN"/>
              </w:rPr>
              <w:t xml:space="preserve">1、船艇规格：长：7905mm，宽490mm，深260mm，尺寸误差不超过5mm，重量14±0.5kg。</w:t>
            </w:r>
            <w:r/>
          </w:p>
          <w:p>
            <w:pPr>
              <w:jc w:val="both"/>
              <w:rPr>
                <w:rFonts w:hint="default"/>
                <w:vertAlign w:val="baseline"/>
                <w:lang w:val="en-US" w:eastAsia="zh-CN"/>
              </w:rPr>
            </w:pPr>
            <w:r>
              <w:rPr>
                <w:rFonts w:hint="default"/>
                <w:vertAlign w:val="baseline"/>
                <w:lang w:val="en-US" w:eastAsia="zh-CN"/>
              </w:rPr>
              <w:t xml:space="preserve">2、船艇参数及工艺介绍：</w:t>
            </w:r>
            <w:r/>
          </w:p>
          <w:p>
            <w:pPr>
              <w:jc w:val="both"/>
              <w:rPr>
                <w:rFonts w:hint="default"/>
                <w:vertAlign w:val="baseline"/>
                <w:lang w:val="en-US" w:eastAsia="zh-CN"/>
              </w:rPr>
            </w:pPr>
            <w:r>
              <w:rPr>
                <w:rFonts w:hint="default"/>
                <w:vertAlign w:val="baseline"/>
                <w:lang w:val="en-US" w:eastAsia="zh-CN"/>
              </w:rPr>
              <w:t xml:space="preserve">3、船艇线型：赛艇为国际赛联FISA线型。</w:t>
            </w:r>
            <w:r/>
          </w:p>
          <w:p>
            <w:pPr>
              <w:jc w:val="both"/>
              <w:rPr>
                <w:rFonts w:hint="default"/>
                <w:vertAlign w:val="baseline"/>
                <w:lang w:val="en-US" w:eastAsia="zh-CN"/>
              </w:rPr>
            </w:pPr>
            <w:r>
              <w:rPr>
                <w:rFonts w:hint="default"/>
                <w:vertAlign w:val="baseline"/>
                <w:lang w:val="en-US" w:eastAsia="zh-CN"/>
              </w:rPr>
              <w:t xml:space="preserve">4、赛艇</w:t>
            </w:r>
            <w:r>
              <w:rPr>
                <w:rFonts w:hint="eastAsia"/>
                <w:vertAlign w:val="baseline"/>
                <w:lang w:val="en-US" w:eastAsia="zh-CN"/>
              </w:rPr>
              <w:t xml:space="preserve">内舱</w:t>
            </w:r>
            <w:r>
              <w:rPr>
                <w:rFonts w:hint="default"/>
                <w:vertAlign w:val="baseline"/>
                <w:lang w:val="en-US" w:eastAsia="zh-CN"/>
              </w:rPr>
              <w:t xml:space="preserve">半封闭式。</w:t>
            </w:r>
            <w:r/>
          </w:p>
          <w:p>
            <w:pPr>
              <w:jc w:val="both"/>
              <w:rPr>
                <w:rFonts w:hint="default"/>
                <w:vertAlign w:val="baseline"/>
                <w:lang w:val="en-US" w:eastAsia="zh-CN"/>
              </w:rPr>
            </w:pPr>
            <w:r>
              <w:rPr>
                <w:rFonts w:hint="default"/>
                <w:vertAlign w:val="baseline"/>
                <w:lang w:val="en-US" w:eastAsia="zh-CN"/>
              </w:rPr>
              <w:t xml:space="preserve">5、赛艇结构中设有自动排水功能。</w:t>
            </w:r>
            <w:r/>
          </w:p>
          <w:p>
            <w:pPr>
              <w:jc w:val="both"/>
              <w:rPr>
                <w:rFonts w:hint="default"/>
                <w:vertAlign w:val="baseline"/>
                <w:lang w:val="en-US" w:eastAsia="zh-CN"/>
              </w:rPr>
            </w:pPr>
            <w:r>
              <w:rPr>
                <w:rFonts w:hint="default"/>
                <w:vertAlign w:val="baseline"/>
                <w:lang w:val="en-US" w:eastAsia="zh-CN"/>
              </w:rPr>
              <w:t xml:space="preserve">6、赛艇坐凳可高低随意调节。</w:t>
            </w:r>
            <w:r/>
          </w:p>
          <w:p>
            <w:pPr>
              <w:jc w:val="both"/>
              <w:rPr>
                <w:rFonts w:hint="default"/>
                <w:vertAlign w:val="baseline"/>
                <w:lang w:val="en-US" w:eastAsia="zh-CN"/>
              </w:rPr>
            </w:pPr>
            <w:r>
              <w:rPr>
                <w:rFonts w:hint="default"/>
                <w:vertAlign w:val="baseline"/>
                <w:lang w:val="en-US" w:eastAsia="zh-CN"/>
              </w:rPr>
              <w:t xml:space="preserve">7、船稳舵可随意拆卸，方便拆换。</w:t>
            </w:r>
            <w:r/>
          </w:p>
          <w:p>
            <w:pPr>
              <w:jc w:val="both"/>
              <w:rPr>
                <w:rFonts w:hint="default"/>
                <w:vertAlign w:val="baseline"/>
                <w:lang w:val="en-US" w:eastAsia="zh-CN"/>
              </w:rPr>
            </w:pPr>
            <w:r>
              <w:rPr>
                <w:rFonts w:hint="default"/>
                <w:vertAlign w:val="baseline"/>
                <w:lang w:val="en-US" w:eastAsia="zh-CN"/>
              </w:rPr>
              <w:t xml:space="preserve">8、划船鞋配备鞋后跟，可根据运动员要求自由拆卸。</w:t>
            </w:r>
            <w:r/>
          </w:p>
          <w:p>
            <w:pPr>
              <w:jc w:val="both"/>
              <w:rPr>
                <w:rFonts w:hint="default"/>
                <w:vertAlign w:val="baseline"/>
                <w:lang w:val="en-US" w:eastAsia="zh-CN"/>
              </w:rPr>
            </w:pPr>
            <w:r>
              <w:rPr>
                <w:rFonts w:hint="default"/>
                <w:vertAlign w:val="baseline"/>
                <w:lang w:val="en-US" w:eastAsia="zh-CN"/>
              </w:rPr>
              <w:t xml:space="preserve">9、船艇艇壳材质：夹层铺糊结构，外蒙皮用多层高模量预浸料单向碳布，内用多层高模量预浸料单向碳布，中间夹层为芳纶蜂窝芯。</w:t>
            </w:r>
            <w:r/>
          </w:p>
          <w:p>
            <w:pPr>
              <w:jc w:val="both"/>
              <w:rPr>
                <w:rFonts w:hint="default"/>
                <w:vertAlign w:val="baseline"/>
                <w:lang w:val="en-US" w:eastAsia="zh-CN"/>
              </w:rPr>
            </w:pPr>
            <w:r>
              <w:rPr>
                <w:rFonts w:hint="default"/>
                <w:vertAlign w:val="baseline"/>
                <w:lang w:val="en-US" w:eastAsia="zh-CN"/>
              </w:rPr>
              <w:t xml:space="preserve">10、制作工艺：沾胶压制、在模具内高温120℃固化。</w:t>
            </w:r>
            <w:r/>
          </w:p>
          <w:p>
            <w:pPr>
              <w:jc w:val="both"/>
              <w:rPr>
                <w:rFonts w:hint="default"/>
                <w:vertAlign w:val="baseline"/>
                <w:lang w:val="en-US" w:eastAsia="zh-CN"/>
              </w:rPr>
            </w:pPr>
            <w:r>
              <w:rPr>
                <w:rFonts w:hint="default"/>
                <w:vertAlign w:val="baseline"/>
                <w:lang w:val="en-US" w:eastAsia="zh-CN"/>
              </w:rPr>
              <w:t xml:space="preserve">11、赛艇桨架：一体成型吹膜式预浸料编织碳布机翼双桨反桨架。</w:t>
            </w:r>
            <w:r/>
          </w:p>
          <w:p>
            <w:pPr>
              <w:jc w:val="both"/>
              <w:rPr>
                <w:rFonts w:hint="default"/>
                <w:vertAlign w:val="baseline"/>
                <w:lang w:val="en-US" w:eastAsia="zh-CN"/>
              </w:rPr>
            </w:pPr>
            <w:r>
              <w:rPr>
                <w:rFonts w:hint="default"/>
                <w:vertAlign w:val="baseline"/>
                <w:lang w:val="en-US" w:eastAsia="zh-CN"/>
              </w:rPr>
              <w:t xml:space="preserve">12、船艇辅助配件：碳纤维及金属材料制作。</w:t>
            </w:r>
            <w:r/>
          </w:p>
          <w:p>
            <w:pPr>
              <w:jc w:val="both"/>
              <w:rPr>
                <w:rFonts w:hint="default"/>
                <w:vertAlign w:val="baseline"/>
                <w:lang w:val="en-US" w:eastAsia="zh-CN"/>
              </w:rPr>
            </w:pPr>
            <w:r>
              <w:rPr>
                <w:rFonts w:hint="default"/>
                <w:vertAlign w:val="baseline"/>
                <w:lang w:val="en-US" w:eastAsia="zh-CN"/>
              </w:rPr>
              <w:t xml:space="preserve">13、对称度≤4.0mm；</w:t>
            </w:r>
            <w:r/>
          </w:p>
          <w:p>
            <w:pPr>
              <w:jc w:val="both"/>
              <w:rPr>
                <w:rFonts w:hint="default"/>
                <w:vertAlign w:val="baseline"/>
                <w:lang w:val="en-US" w:eastAsia="zh-CN"/>
              </w:rPr>
            </w:pPr>
            <w:r>
              <w:rPr>
                <w:rFonts w:hint="default"/>
                <w:vertAlign w:val="baseline"/>
                <w:lang w:val="en-US" w:eastAsia="zh-CN"/>
              </w:rPr>
              <w:t xml:space="preserve">14、挠度≤7.0mm；</w:t>
            </w:r>
            <w:r/>
          </w:p>
          <w:p>
            <w:pPr>
              <w:jc w:val="both"/>
              <w:rPr>
                <w:rFonts w:hint="eastAsia"/>
                <w:vertAlign w:val="baseline"/>
                <w:lang w:val="en-US" w:eastAsia="zh-CN"/>
              </w:rPr>
            </w:pPr>
            <w:r>
              <w:rPr>
                <w:rFonts w:hint="default"/>
                <w:vertAlign w:val="baseline"/>
                <w:lang w:val="en-US" w:eastAsia="zh-CN"/>
              </w:rPr>
              <w:t xml:space="preserve">15、残留变形值≤0.2mm</w:t>
            </w:r>
            <w:r/>
          </w:p>
        </w:tc>
        <w:tc>
          <w:tcPr>
            <w:tcW w:w="630"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66930</w:t>
            </w:r>
            <w:r/>
          </w:p>
        </w:tc>
        <w:tc>
          <w:tcPr>
            <w:tcW w:w="417"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2条</w:t>
            </w:r>
            <w:r/>
          </w:p>
        </w:tc>
        <w:tc>
          <w:tcPr>
            <w:tcW w:w="635"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133860</w:t>
            </w:r>
            <w:r/>
          </w:p>
        </w:tc>
      </w:tr>
      <w:tr>
        <w:trPr>
          <w:jc w:val="center"/>
          <w:trHeight w:val="680"/>
        </w:trPr>
        <w:tc>
          <w:tcPr>
            <w:tcW w:w="344" w:type="pct"/>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2</w:t>
            </w:r>
            <w:r/>
          </w:p>
        </w:tc>
        <w:tc>
          <w:tcPr>
            <w:tcW w:w="660"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赛艇双人双桨</w:t>
            </w:r>
            <w:r/>
          </w:p>
        </w:tc>
        <w:tc>
          <w:tcPr>
            <w:tcW w:w="534" w:type="pct"/>
            <w:vAlign w:val="center"/>
            <w:textDirection w:val="lrTb"/>
            <w:noWrap w:val="false"/>
          </w:tcPr>
          <w:p>
            <w:pPr>
              <w:jc w:val="center"/>
              <w:rPr>
                <w:rFonts w:hint="default" w:ascii="Calibri" w:hAnsi="Calibri" w:eastAsia="宋体" w:cs="Times New Roman"/>
                <w:sz w:val="21"/>
                <w:szCs w:val="24"/>
                <w:vertAlign w:val="baseline"/>
                <w:lang w:val="en-US" w:eastAsia="zh-CN" w:bidi="ar-SA"/>
              </w:rPr>
            </w:pPr>
            <w:r>
              <w:rPr>
                <w:rFonts w:hint="eastAsia"/>
                <w:vertAlign w:val="baseline"/>
                <w:lang w:val="en-US" w:eastAsia="zh-CN"/>
              </w:rPr>
              <w:t xml:space="preserve">赛艇A+</w:t>
            </w:r>
            <w:r/>
          </w:p>
        </w:tc>
        <w:tc>
          <w:tcPr>
            <w:tcW w:w="1778" w:type="pct"/>
            <w:vAlign w:val="center"/>
            <w:textDirection w:val="lrTb"/>
            <w:noWrap w:val="false"/>
          </w:tcPr>
          <w:p>
            <w:pPr>
              <w:jc w:val="both"/>
              <w:rPr>
                <w:rFonts w:hint="eastAsia"/>
                <w:vertAlign w:val="baseline"/>
                <w:lang w:val="en-US" w:eastAsia="zh-CN"/>
              </w:rPr>
            </w:pPr>
            <w:r>
              <w:rPr>
                <w:rFonts w:hint="eastAsia"/>
                <w:vertAlign w:val="baseline"/>
                <w:lang w:val="en-US" w:eastAsia="zh-CN"/>
              </w:rPr>
              <w:t xml:space="preserve">A+碳机翼</w:t>
            </w:r>
            <w:r/>
          </w:p>
          <w:p>
            <w:pPr>
              <w:jc w:val="both"/>
              <w:rPr>
                <w:rFonts w:hint="default"/>
                <w:vertAlign w:val="baseline"/>
                <w:lang w:val="en-US" w:eastAsia="zh-CN"/>
              </w:rPr>
            </w:pPr>
            <w:r>
              <w:rPr>
                <w:rFonts w:hint="default"/>
                <w:vertAlign w:val="baseline"/>
                <w:lang w:val="en-US" w:eastAsia="zh-CN"/>
              </w:rPr>
              <w:t xml:space="preserve">1、船艇规格：长：9575mm，宽570mm，深280mm，尺寸误差不超过5mm。重量27±0.5kg</w:t>
            </w:r>
            <w:r/>
          </w:p>
          <w:p>
            <w:pPr>
              <w:jc w:val="both"/>
              <w:rPr>
                <w:rFonts w:hint="default"/>
                <w:vertAlign w:val="baseline"/>
                <w:lang w:val="en-US" w:eastAsia="zh-CN"/>
              </w:rPr>
            </w:pPr>
            <w:r>
              <w:rPr>
                <w:rFonts w:hint="default"/>
                <w:vertAlign w:val="baseline"/>
                <w:lang w:val="en-US" w:eastAsia="zh-CN"/>
              </w:rPr>
              <w:t xml:space="preserve">2、船艇参数及工艺介绍：</w:t>
            </w:r>
            <w:r/>
          </w:p>
          <w:p>
            <w:pPr>
              <w:jc w:val="both"/>
              <w:rPr>
                <w:rFonts w:hint="default"/>
                <w:vertAlign w:val="baseline"/>
                <w:lang w:val="en-US" w:eastAsia="zh-CN"/>
              </w:rPr>
            </w:pPr>
            <w:r>
              <w:rPr>
                <w:rFonts w:hint="default"/>
                <w:vertAlign w:val="baseline"/>
                <w:lang w:val="en-US" w:eastAsia="zh-CN"/>
              </w:rPr>
              <w:t xml:space="preserve">3、船艇线型：赛艇为国际赛联FISA线型。</w:t>
            </w:r>
            <w:r/>
          </w:p>
          <w:p>
            <w:pPr>
              <w:jc w:val="both"/>
              <w:rPr>
                <w:rFonts w:hint="default"/>
                <w:vertAlign w:val="baseline"/>
                <w:lang w:val="en-US" w:eastAsia="zh-CN"/>
              </w:rPr>
            </w:pPr>
            <w:r>
              <w:rPr>
                <w:rFonts w:hint="default"/>
                <w:vertAlign w:val="baseline"/>
                <w:lang w:val="en-US" w:eastAsia="zh-CN"/>
              </w:rPr>
              <w:t xml:space="preserve">4、赛艇</w:t>
            </w:r>
            <w:r>
              <w:rPr>
                <w:rFonts w:hint="eastAsia"/>
                <w:vertAlign w:val="baseline"/>
                <w:lang w:val="en-US" w:eastAsia="zh-CN"/>
              </w:rPr>
              <w:t xml:space="preserve">内舱</w:t>
            </w:r>
            <w:r>
              <w:rPr>
                <w:rFonts w:hint="default"/>
                <w:vertAlign w:val="baseline"/>
                <w:lang w:val="en-US" w:eastAsia="zh-CN"/>
              </w:rPr>
              <w:t xml:space="preserve">半封闭式。</w:t>
            </w:r>
            <w:r/>
          </w:p>
          <w:p>
            <w:pPr>
              <w:jc w:val="both"/>
              <w:rPr>
                <w:rFonts w:hint="default"/>
                <w:vertAlign w:val="baseline"/>
                <w:lang w:val="en-US" w:eastAsia="zh-CN"/>
              </w:rPr>
            </w:pPr>
            <w:r>
              <w:rPr>
                <w:rFonts w:hint="default"/>
                <w:vertAlign w:val="baseline"/>
                <w:lang w:val="en-US" w:eastAsia="zh-CN"/>
              </w:rPr>
              <w:t xml:space="preserve">5、赛艇结构中设有自动排水功能。</w:t>
            </w:r>
            <w:r/>
          </w:p>
          <w:p>
            <w:pPr>
              <w:jc w:val="both"/>
              <w:rPr>
                <w:rFonts w:hint="default"/>
                <w:vertAlign w:val="baseline"/>
                <w:lang w:val="en-US" w:eastAsia="zh-CN"/>
              </w:rPr>
            </w:pPr>
            <w:r>
              <w:rPr>
                <w:rFonts w:hint="default"/>
                <w:vertAlign w:val="baseline"/>
                <w:lang w:val="en-US" w:eastAsia="zh-CN"/>
              </w:rPr>
              <w:t xml:space="preserve">6、赛艇坐凳可高低随意调节。</w:t>
            </w:r>
            <w:r/>
          </w:p>
          <w:p>
            <w:pPr>
              <w:jc w:val="both"/>
              <w:rPr>
                <w:rFonts w:hint="default"/>
                <w:vertAlign w:val="baseline"/>
                <w:lang w:val="en-US" w:eastAsia="zh-CN"/>
              </w:rPr>
            </w:pPr>
            <w:r>
              <w:rPr>
                <w:rFonts w:hint="default"/>
                <w:vertAlign w:val="baseline"/>
                <w:lang w:val="en-US" w:eastAsia="zh-CN"/>
              </w:rPr>
              <w:t xml:space="preserve">7、船稳舵可随意拆卸，方便拆换。</w:t>
            </w:r>
            <w:r/>
          </w:p>
          <w:p>
            <w:pPr>
              <w:jc w:val="both"/>
              <w:rPr>
                <w:rFonts w:hint="default"/>
                <w:vertAlign w:val="baseline"/>
                <w:lang w:val="en-US" w:eastAsia="zh-CN"/>
              </w:rPr>
            </w:pPr>
            <w:r>
              <w:rPr>
                <w:rFonts w:hint="default"/>
                <w:vertAlign w:val="baseline"/>
                <w:lang w:val="en-US" w:eastAsia="zh-CN"/>
              </w:rPr>
              <w:t xml:space="preserve">8、划船鞋配备鞋后跟，可根据运动员要求自由拆卸。</w:t>
            </w:r>
            <w:r/>
          </w:p>
          <w:p>
            <w:pPr>
              <w:jc w:val="both"/>
              <w:rPr>
                <w:rFonts w:hint="default"/>
                <w:vertAlign w:val="baseline"/>
                <w:lang w:val="en-US" w:eastAsia="zh-CN"/>
              </w:rPr>
            </w:pPr>
            <w:r>
              <w:rPr>
                <w:rFonts w:hint="default"/>
                <w:vertAlign w:val="baseline"/>
                <w:lang w:val="en-US" w:eastAsia="zh-CN"/>
              </w:rPr>
              <w:t xml:space="preserve">9、船艇艇壳材质：夹层铺糊结构，外蒙皮用多层高模量预浸料单向碳布，内用多层高模量预浸料单向碳布，中间夹层为芳纶蜂窝芯。</w:t>
            </w:r>
            <w:r/>
          </w:p>
          <w:p>
            <w:pPr>
              <w:jc w:val="both"/>
              <w:rPr>
                <w:rFonts w:hint="default"/>
                <w:vertAlign w:val="baseline"/>
                <w:lang w:val="en-US" w:eastAsia="zh-CN"/>
              </w:rPr>
            </w:pPr>
            <w:r>
              <w:rPr>
                <w:rFonts w:hint="default"/>
                <w:vertAlign w:val="baseline"/>
                <w:lang w:val="en-US" w:eastAsia="zh-CN"/>
              </w:rPr>
              <w:t xml:space="preserve">10、制作工艺：沾胶压制、在模具内高温120℃固化。</w:t>
            </w:r>
            <w:r/>
          </w:p>
          <w:p>
            <w:pPr>
              <w:jc w:val="both"/>
              <w:rPr>
                <w:rFonts w:hint="default"/>
                <w:vertAlign w:val="baseline"/>
                <w:lang w:val="en-US" w:eastAsia="zh-CN"/>
              </w:rPr>
            </w:pPr>
            <w:r>
              <w:rPr>
                <w:rFonts w:hint="default"/>
                <w:vertAlign w:val="baseline"/>
                <w:lang w:val="en-US" w:eastAsia="zh-CN"/>
              </w:rPr>
              <w:t xml:space="preserve">11、赛艇桨架：一体成型吹膜式预浸料编织碳布机翼双桨反桨架。</w:t>
            </w:r>
            <w:r/>
          </w:p>
          <w:p>
            <w:pPr>
              <w:jc w:val="both"/>
              <w:rPr>
                <w:rFonts w:hint="default"/>
                <w:vertAlign w:val="baseline"/>
                <w:lang w:val="en-US" w:eastAsia="zh-CN"/>
              </w:rPr>
            </w:pPr>
            <w:r>
              <w:rPr>
                <w:rFonts w:hint="default"/>
                <w:vertAlign w:val="baseline"/>
                <w:lang w:val="en-US" w:eastAsia="zh-CN"/>
              </w:rPr>
              <w:t xml:space="preserve">12、船艇辅助配件：碳纤维及金属材料制作。</w:t>
            </w:r>
            <w:r/>
          </w:p>
          <w:p>
            <w:pPr>
              <w:jc w:val="both"/>
              <w:rPr>
                <w:rFonts w:hint="default"/>
                <w:vertAlign w:val="baseline"/>
                <w:lang w:val="en-US" w:eastAsia="zh-CN"/>
              </w:rPr>
            </w:pPr>
            <w:r>
              <w:rPr>
                <w:rFonts w:hint="default"/>
                <w:vertAlign w:val="baseline"/>
                <w:lang w:val="en-US" w:eastAsia="zh-CN"/>
              </w:rPr>
              <w:t xml:space="preserve">13、对称度≤4.0mm；</w:t>
            </w:r>
            <w:r/>
          </w:p>
          <w:p>
            <w:pPr>
              <w:jc w:val="both"/>
              <w:rPr>
                <w:rFonts w:hint="default"/>
                <w:vertAlign w:val="baseline"/>
                <w:lang w:val="en-US" w:eastAsia="zh-CN"/>
              </w:rPr>
            </w:pPr>
            <w:r>
              <w:rPr>
                <w:rFonts w:hint="default"/>
                <w:vertAlign w:val="baseline"/>
                <w:lang w:val="en-US" w:eastAsia="zh-CN"/>
              </w:rPr>
              <w:t xml:space="preserve">14、挠度≤8.0mm；</w:t>
            </w:r>
            <w:r/>
          </w:p>
          <w:p>
            <w:pPr>
              <w:jc w:val="both"/>
              <w:rPr>
                <w:rFonts w:hint="eastAsia"/>
                <w:vertAlign w:val="baseline"/>
                <w:lang w:val="en-US" w:eastAsia="zh-CN"/>
              </w:rPr>
            </w:pPr>
            <w:r>
              <w:rPr>
                <w:rFonts w:hint="default"/>
                <w:vertAlign w:val="baseline"/>
                <w:lang w:val="en-US" w:eastAsia="zh-CN"/>
              </w:rPr>
              <w:t xml:space="preserve">15、残留变形值≤0.25mm</w:t>
            </w:r>
            <w:r/>
          </w:p>
        </w:tc>
        <w:tc>
          <w:tcPr>
            <w:tcW w:w="630"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99600</w:t>
            </w:r>
            <w:r/>
          </w:p>
        </w:tc>
        <w:tc>
          <w:tcPr>
            <w:tcW w:w="417"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2条</w:t>
            </w:r>
            <w:r/>
          </w:p>
        </w:tc>
        <w:tc>
          <w:tcPr>
            <w:tcW w:w="635"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199200</w:t>
            </w:r>
            <w:r/>
          </w:p>
        </w:tc>
      </w:tr>
      <w:tr>
        <w:trPr>
          <w:jc w:val="center"/>
          <w:trHeight w:val="680"/>
        </w:trPr>
        <w:tc>
          <w:tcPr>
            <w:tcW w:w="344" w:type="pct"/>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3</w:t>
            </w:r>
            <w:r/>
          </w:p>
        </w:tc>
        <w:tc>
          <w:tcPr>
            <w:tcW w:w="660"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赛艇双人单桨</w:t>
            </w:r>
            <w:r/>
          </w:p>
        </w:tc>
        <w:tc>
          <w:tcPr>
            <w:tcW w:w="534" w:type="pct"/>
            <w:vAlign w:val="center"/>
            <w:textDirection w:val="lrTb"/>
            <w:noWrap w:val="false"/>
          </w:tcPr>
          <w:p>
            <w:pPr>
              <w:jc w:val="center"/>
              <w:rPr>
                <w:rFonts w:hint="default" w:ascii="Calibri" w:hAnsi="Calibri" w:eastAsia="宋体" w:cs="Times New Roman"/>
                <w:sz w:val="21"/>
                <w:szCs w:val="24"/>
                <w:vertAlign w:val="baseline"/>
                <w:lang w:val="en-US" w:eastAsia="zh-CN" w:bidi="ar-SA"/>
              </w:rPr>
            </w:pPr>
            <w:r>
              <w:rPr>
                <w:rFonts w:hint="eastAsia"/>
                <w:vertAlign w:val="baseline"/>
                <w:lang w:val="en-US" w:eastAsia="zh-CN"/>
              </w:rPr>
              <w:t xml:space="preserve">赛艇A+</w:t>
            </w:r>
            <w:r/>
          </w:p>
        </w:tc>
        <w:tc>
          <w:tcPr>
            <w:tcW w:w="1778" w:type="pct"/>
            <w:vAlign w:val="center"/>
            <w:textDirection w:val="lrTb"/>
            <w:noWrap w:val="false"/>
          </w:tcPr>
          <w:p>
            <w:pPr>
              <w:jc w:val="both"/>
              <w:rPr>
                <w:rFonts w:hint="eastAsia"/>
                <w:vertAlign w:val="baseline"/>
                <w:lang w:val="en-US" w:eastAsia="zh-CN"/>
              </w:rPr>
            </w:pPr>
            <w:r>
              <w:rPr>
                <w:rFonts w:hint="eastAsia"/>
                <w:vertAlign w:val="baseline"/>
                <w:lang w:val="en-US" w:eastAsia="zh-CN"/>
              </w:rPr>
              <w:t xml:space="preserve">A+碳机翼</w:t>
            </w:r>
            <w:r/>
          </w:p>
          <w:p>
            <w:pPr>
              <w:jc w:val="both"/>
              <w:rPr>
                <w:rFonts w:hint="eastAsia"/>
                <w:vertAlign w:val="baseline"/>
                <w:lang w:val="en-US" w:eastAsia="zh-CN"/>
              </w:rPr>
            </w:pPr>
            <w:r>
              <w:rPr>
                <w:rFonts w:hint="eastAsia"/>
                <w:vertAlign w:val="baseline"/>
                <w:lang w:val="en-US" w:eastAsia="zh-CN"/>
              </w:rPr>
              <w:t xml:space="preserve">1、船艇规格：长：9400mm，宽540mm，深270mm，尺寸误差不超过5mm。重量27±0.5kg</w:t>
            </w:r>
            <w:r/>
          </w:p>
          <w:p>
            <w:pPr>
              <w:jc w:val="both"/>
              <w:rPr>
                <w:rFonts w:hint="eastAsia"/>
                <w:vertAlign w:val="baseline"/>
                <w:lang w:val="en-US" w:eastAsia="zh-CN"/>
              </w:rPr>
            </w:pPr>
            <w:r>
              <w:rPr>
                <w:rFonts w:hint="eastAsia"/>
                <w:vertAlign w:val="baseline"/>
                <w:lang w:val="en-US" w:eastAsia="zh-CN"/>
              </w:rPr>
              <w:t xml:space="preserve">2、船艇参数及工艺介绍：</w:t>
            </w:r>
            <w:r/>
          </w:p>
          <w:p>
            <w:pPr>
              <w:jc w:val="both"/>
              <w:rPr>
                <w:rFonts w:hint="eastAsia"/>
                <w:vertAlign w:val="baseline"/>
                <w:lang w:val="en-US" w:eastAsia="zh-CN"/>
              </w:rPr>
            </w:pPr>
            <w:r>
              <w:rPr>
                <w:rFonts w:hint="eastAsia"/>
                <w:vertAlign w:val="baseline"/>
                <w:lang w:val="en-US" w:eastAsia="zh-CN"/>
              </w:rPr>
              <w:t xml:space="preserve">3、船艇线型：赛艇为国际赛联FISA线型。</w:t>
            </w:r>
            <w:r/>
          </w:p>
          <w:p>
            <w:pPr>
              <w:jc w:val="both"/>
              <w:rPr>
                <w:rFonts w:hint="eastAsia"/>
                <w:vertAlign w:val="baseline"/>
                <w:lang w:val="en-US" w:eastAsia="zh-CN"/>
              </w:rPr>
            </w:pPr>
            <w:r>
              <w:rPr>
                <w:rFonts w:hint="eastAsia"/>
                <w:vertAlign w:val="baseline"/>
                <w:lang w:val="en-US" w:eastAsia="zh-CN"/>
              </w:rPr>
              <w:t xml:space="preserve">4、赛艇内舱半封闭式。</w:t>
            </w:r>
            <w:r/>
          </w:p>
          <w:p>
            <w:pPr>
              <w:jc w:val="both"/>
              <w:rPr>
                <w:rFonts w:hint="eastAsia"/>
                <w:vertAlign w:val="baseline"/>
                <w:lang w:val="en-US" w:eastAsia="zh-CN"/>
              </w:rPr>
            </w:pPr>
            <w:r>
              <w:rPr>
                <w:rFonts w:hint="eastAsia"/>
                <w:vertAlign w:val="baseline"/>
                <w:lang w:val="en-US" w:eastAsia="zh-CN"/>
              </w:rPr>
              <w:t xml:space="preserve">5、赛艇结构中设有自动排水功能。</w:t>
            </w:r>
            <w:r/>
          </w:p>
          <w:p>
            <w:pPr>
              <w:jc w:val="both"/>
              <w:rPr>
                <w:rFonts w:hint="eastAsia"/>
                <w:vertAlign w:val="baseline"/>
                <w:lang w:val="en-US" w:eastAsia="zh-CN"/>
              </w:rPr>
            </w:pPr>
            <w:r>
              <w:rPr>
                <w:rFonts w:hint="eastAsia"/>
                <w:vertAlign w:val="baseline"/>
                <w:lang w:val="en-US" w:eastAsia="zh-CN"/>
              </w:rPr>
              <w:t xml:space="preserve">6、赛艇坐凳可高低随意调节。</w:t>
            </w:r>
            <w:r/>
          </w:p>
          <w:p>
            <w:pPr>
              <w:jc w:val="both"/>
              <w:rPr>
                <w:rFonts w:hint="eastAsia"/>
                <w:vertAlign w:val="baseline"/>
                <w:lang w:val="en-US" w:eastAsia="zh-CN"/>
              </w:rPr>
            </w:pPr>
            <w:r>
              <w:rPr>
                <w:rFonts w:hint="eastAsia"/>
                <w:vertAlign w:val="baseline"/>
                <w:lang w:val="en-US" w:eastAsia="zh-CN"/>
              </w:rPr>
              <w:t xml:space="preserve">7、船稳舵可随意拆卸，方便拆换。</w:t>
            </w:r>
            <w:r/>
          </w:p>
          <w:p>
            <w:pPr>
              <w:jc w:val="both"/>
              <w:rPr>
                <w:rFonts w:hint="eastAsia"/>
                <w:vertAlign w:val="baseline"/>
                <w:lang w:val="en-US" w:eastAsia="zh-CN"/>
              </w:rPr>
            </w:pPr>
            <w:r>
              <w:rPr>
                <w:rFonts w:hint="eastAsia"/>
                <w:vertAlign w:val="baseline"/>
                <w:lang w:val="en-US" w:eastAsia="zh-CN"/>
              </w:rPr>
              <w:t xml:space="preserve">8、划船鞋配备鞋后跟，可根据运动员要求自由拆卸。</w:t>
            </w:r>
            <w:r/>
          </w:p>
          <w:p>
            <w:pPr>
              <w:jc w:val="both"/>
              <w:rPr>
                <w:rFonts w:hint="eastAsia"/>
                <w:vertAlign w:val="baseline"/>
                <w:lang w:val="en-US" w:eastAsia="zh-CN"/>
              </w:rPr>
            </w:pPr>
            <w:r>
              <w:rPr>
                <w:rFonts w:hint="eastAsia"/>
                <w:vertAlign w:val="baseline"/>
                <w:lang w:val="en-US" w:eastAsia="zh-CN"/>
              </w:rPr>
              <w:t xml:space="preserve">9、船艇艇壳材质：夹层铺糊结构，外蒙皮用多层高模量预浸料单向碳布，内用多层高模量预浸料单向碳布，中间夹层为芳纶蜂窝芯。</w:t>
            </w:r>
            <w:r/>
          </w:p>
          <w:p>
            <w:pPr>
              <w:jc w:val="both"/>
              <w:rPr>
                <w:rFonts w:hint="eastAsia"/>
                <w:vertAlign w:val="baseline"/>
                <w:lang w:val="en-US" w:eastAsia="zh-CN"/>
              </w:rPr>
            </w:pPr>
            <w:r>
              <w:rPr>
                <w:rFonts w:hint="eastAsia"/>
                <w:vertAlign w:val="baseline"/>
                <w:lang w:val="en-US" w:eastAsia="zh-CN"/>
              </w:rPr>
              <w:t xml:space="preserve">10、制作工艺：沾胶压制、在模具内高温120℃固化。</w:t>
            </w:r>
            <w:r/>
          </w:p>
          <w:p>
            <w:pPr>
              <w:jc w:val="both"/>
              <w:rPr>
                <w:rFonts w:hint="eastAsia"/>
                <w:vertAlign w:val="baseline"/>
                <w:lang w:val="en-US" w:eastAsia="zh-CN"/>
              </w:rPr>
            </w:pPr>
            <w:r>
              <w:rPr>
                <w:rFonts w:hint="eastAsia"/>
                <w:vertAlign w:val="baseline"/>
                <w:lang w:val="en-US" w:eastAsia="zh-CN"/>
              </w:rPr>
              <w:t xml:space="preserve">11、赛艇桨架：一体成型吹膜式预浸料编织碳布机翼单桨反桨架。</w:t>
            </w:r>
            <w:r/>
          </w:p>
          <w:p>
            <w:pPr>
              <w:jc w:val="both"/>
              <w:rPr>
                <w:rFonts w:hint="eastAsia"/>
                <w:vertAlign w:val="baseline"/>
                <w:lang w:val="en-US" w:eastAsia="zh-CN"/>
              </w:rPr>
            </w:pPr>
            <w:r>
              <w:rPr>
                <w:rFonts w:hint="eastAsia"/>
                <w:vertAlign w:val="baseline"/>
                <w:lang w:val="en-US" w:eastAsia="zh-CN"/>
              </w:rPr>
              <w:t xml:space="preserve">12、船艇辅助配件：碳纤维及金属材料制作。</w:t>
            </w:r>
            <w:r/>
          </w:p>
          <w:p>
            <w:pPr>
              <w:jc w:val="both"/>
              <w:rPr>
                <w:rFonts w:hint="eastAsia"/>
                <w:vertAlign w:val="baseline"/>
                <w:lang w:val="en-US" w:eastAsia="zh-CN"/>
              </w:rPr>
            </w:pPr>
            <w:r>
              <w:rPr>
                <w:rFonts w:hint="eastAsia"/>
                <w:vertAlign w:val="baseline"/>
                <w:lang w:val="en-US" w:eastAsia="zh-CN"/>
              </w:rPr>
              <w:t xml:space="preserve">13、对称度≤4.0mm；</w:t>
            </w:r>
            <w:r/>
          </w:p>
          <w:p>
            <w:pPr>
              <w:jc w:val="both"/>
              <w:rPr>
                <w:rFonts w:hint="eastAsia"/>
                <w:vertAlign w:val="baseline"/>
                <w:lang w:val="en-US" w:eastAsia="zh-CN"/>
              </w:rPr>
            </w:pPr>
            <w:r>
              <w:rPr>
                <w:rFonts w:hint="eastAsia"/>
                <w:vertAlign w:val="baseline"/>
                <w:lang w:val="en-US" w:eastAsia="zh-CN"/>
              </w:rPr>
              <w:t xml:space="preserve">14、挠度≤8.0mm；</w:t>
            </w:r>
            <w:r/>
          </w:p>
          <w:p>
            <w:pPr>
              <w:jc w:val="both"/>
              <w:rPr>
                <w:rFonts w:hint="eastAsia"/>
                <w:vertAlign w:val="baseline"/>
                <w:lang w:val="en-US" w:eastAsia="zh-CN"/>
              </w:rPr>
            </w:pPr>
            <w:r>
              <w:rPr>
                <w:rFonts w:hint="eastAsia"/>
                <w:vertAlign w:val="baseline"/>
                <w:lang w:val="en-US" w:eastAsia="zh-CN"/>
              </w:rPr>
              <w:t xml:space="preserve">15、残留变形值≤0.25mm</w:t>
            </w:r>
            <w:r/>
          </w:p>
        </w:tc>
        <w:tc>
          <w:tcPr>
            <w:tcW w:w="630"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98600</w:t>
            </w:r>
            <w:r/>
          </w:p>
        </w:tc>
        <w:tc>
          <w:tcPr>
            <w:tcW w:w="417"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1条</w:t>
            </w:r>
            <w:r/>
          </w:p>
        </w:tc>
        <w:tc>
          <w:tcPr>
            <w:tcW w:w="635"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98600</w:t>
            </w:r>
            <w:r/>
          </w:p>
        </w:tc>
      </w:tr>
      <w:tr>
        <w:trPr>
          <w:jc w:val="center"/>
          <w:trHeight w:val="680"/>
        </w:trPr>
        <w:tc>
          <w:tcPr>
            <w:tcW w:w="344" w:type="pct"/>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4</w:t>
            </w:r>
            <w:r/>
          </w:p>
        </w:tc>
        <w:tc>
          <w:tcPr>
            <w:tcW w:w="660"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赛艇四人双桨</w:t>
            </w:r>
            <w:r/>
          </w:p>
        </w:tc>
        <w:tc>
          <w:tcPr>
            <w:tcW w:w="534" w:type="pct"/>
            <w:vAlign w:val="center"/>
            <w:textDirection w:val="lrTb"/>
            <w:noWrap w:val="false"/>
          </w:tcPr>
          <w:p>
            <w:pPr>
              <w:jc w:val="center"/>
              <w:rPr>
                <w:rFonts w:hint="default"/>
                <w:vertAlign w:val="baseline"/>
                <w:lang w:val="en-US"/>
              </w:rPr>
            </w:pPr>
            <w:r>
              <w:rPr>
                <w:rFonts w:hint="eastAsia"/>
                <w:vertAlign w:val="baseline"/>
                <w:lang w:val="en-US" w:eastAsia="zh-CN"/>
              </w:rPr>
              <w:t xml:space="preserve">赛艇A+</w:t>
            </w:r>
            <w:r/>
          </w:p>
        </w:tc>
        <w:tc>
          <w:tcPr>
            <w:tcW w:w="1778" w:type="pct"/>
            <w:vAlign w:val="center"/>
            <w:textDirection w:val="lrTb"/>
            <w:noWrap w:val="false"/>
          </w:tcPr>
          <w:p>
            <w:pPr>
              <w:jc w:val="both"/>
              <w:rPr>
                <w:rFonts w:hint="eastAsia"/>
                <w:vertAlign w:val="baseline"/>
                <w:lang w:val="en-US" w:eastAsia="zh-CN"/>
              </w:rPr>
            </w:pPr>
            <w:r>
              <w:rPr>
                <w:rFonts w:hint="eastAsia"/>
                <w:vertAlign w:val="baseline"/>
                <w:lang w:val="en-US" w:eastAsia="zh-CN"/>
              </w:rPr>
              <w:t xml:space="preserve">A+碳机翼</w:t>
            </w:r>
            <w:r/>
          </w:p>
          <w:p>
            <w:pPr>
              <w:jc w:val="both"/>
              <w:rPr>
                <w:rFonts w:hint="default"/>
                <w:vertAlign w:val="baseline"/>
                <w:lang w:val="en-US" w:eastAsia="zh-CN"/>
              </w:rPr>
            </w:pPr>
            <w:r>
              <w:rPr>
                <w:rFonts w:hint="default"/>
                <w:vertAlign w:val="baseline"/>
                <w:lang w:val="en-US" w:eastAsia="zh-CN"/>
              </w:rPr>
              <w:t xml:space="preserve">1、船艇规格：长：12275mm，宽580mm，深</w:t>
            </w:r>
            <w:r>
              <w:rPr>
                <w:rFonts w:hint="eastAsia"/>
                <w:vertAlign w:val="baseline"/>
                <w:lang w:val="en-US" w:eastAsia="zh-CN"/>
              </w:rPr>
              <w:t xml:space="preserve">31</w:t>
            </w:r>
            <w:r>
              <w:rPr>
                <w:rFonts w:hint="default"/>
                <w:vertAlign w:val="baseline"/>
                <w:lang w:val="en-US" w:eastAsia="zh-CN"/>
              </w:rPr>
              <w:t xml:space="preserve">0mm，尺寸误差不超过5mm。重量52±0.5kg</w:t>
            </w:r>
            <w:r/>
          </w:p>
          <w:p>
            <w:pPr>
              <w:jc w:val="both"/>
              <w:rPr>
                <w:rFonts w:hint="default"/>
                <w:vertAlign w:val="baseline"/>
                <w:lang w:val="en-US" w:eastAsia="zh-CN"/>
              </w:rPr>
            </w:pPr>
            <w:r>
              <w:rPr>
                <w:rFonts w:hint="default"/>
                <w:vertAlign w:val="baseline"/>
                <w:lang w:val="en-US" w:eastAsia="zh-CN"/>
              </w:rPr>
              <w:t xml:space="preserve">2、船艇参数及工艺介绍：</w:t>
            </w:r>
            <w:r/>
          </w:p>
          <w:p>
            <w:pPr>
              <w:jc w:val="both"/>
              <w:rPr>
                <w:rFonts w:hint="default"/>
                <w:vertAlign w:val="baseline"/>
                <w:lang w:val="en-US" w:eastAsia="zh-CN"/>
              </w:rPr>
            </w:pPr>
            <w:r>
              <w:rPr>
                <w:rFonts w:hint="default"/>
                <w:vertAlign w:val="baseline"/>
                <w:lang w:val="en-US" w:eastAsia="zh-CN"/>
              </w:rPr>
              <w:t xml:space="preserve">3、船艇线型：赛艇为国际赛联FISA线型。</w:t>
            </w:r>
            <w:r/>
          </w:p>
          <w:p>
            <w:pPr>
              <w:jc w:val="both"/>
              <w:rPr>
                <w:rFonts w:hint="default"/>
                <w:vertAlign w:val="baseline"/>
                <w:lang w:val="en-US" w:eastAsia="zh-CN"/>
              </w:rPr>
            </w:pPr>
            <w:r>
              <w:rPr>
                <w:rFonts w:hint="default"/>
                <w:vertAlign w:val="baseline"/>
                <w:lang w:val="en-US" w:eastAsia="zh-CN"/>
              </w:rPr>
              <w:t xml:space="preserve">4、赛艇</w:t>
            </w:r>
            <w:r>
              <w:rPr>
                <w:rFonts w:hint="eastAsia"/>
                <w:vertAlign w:val="baseline"/>
                <w:lang w:val="en-US" w:eastAsia="zh-CN"/>
              </w:rPr>
              <w:t xml:space="preserve">内舱</w:t>
            </w:r>
            <w:r>
              <w:rPr>
                <w:rFonts w:hint="default"/>
                <w:vertAlign w:val="baseline"/>
                <w:lang w:val="en-US" w:eastAsia="zh-CN"/>
              </w:rPr>
              <w:t xml:space="preserve">半封闭式。</w:t>
            </w:r>
            <w:r/>
          </w:p>
          <w:p>
            <w:pPr>
              <w:jc w:val="both"/>
              <w:rPr>
                <w:rFonts w:hint="default"/>
                <w:vertAlign w:val="baseline"/>
                <w:lang w:val="en-US" w:eastAsia="zh-CN"/>
              </w:rPr>
            </w:pPr>
            <w:r>
              <w:rPr>
                <w:rFonts w:hint="default"/>
                <w:vertAlign w:val="baseline"/>
                <w:lang w:val="en-US" w:eastAsia="zh-CN"/>
              </w:rPr>
              <w:t xml:space="preserve">5、赛艇结构中设有自动排水功能。</w:t>
            </w:r>
            <w:r/>
          </w:p>
          <w:p>
            <w:pPr>
              <w:jc w:val="both"/>
              <w:rPr>
                <w:rFonts w:hint="default"/>
                <w:vertAlign w:val="baseline"/>
                <w:lang w:val="en-US" w:eastAsia="zh-CN"/>
              </w:rPr>
            </w:pPr>
            <w:r>
              <w:rPr>
                <w:rFonts w:hint="default"/>
                <w:vertAlign w:val="baseline"/>
                <w:lang w:val="en-US" w:eastAsia="zh-CN"/>
              </w:rPr>
              <w:t xml:space="preserve">6、赛艇坐凳可高低随意调节。</w:t>
            </w:r>
            <w:r/>
          </w:p>
          <w:p>
            <w:pPr>
              <w:jc w:val="both"/>
              <w:rPr>
                <w:rFonts w:hint="default"/>
                <w:vertAlign w:val="baseline"/>
                <w:lang w:val="en-US" w:eastAsia="zh-CN"/>
              </w:rPr>
            </w:pPr>
            <w:r>
              <w:rPr>
                <w:rFonts w:hint="default"/>
                <w:vertAlign w:val="baseline"/>
                <w:lang w:val="en-US" w:eastAsia="zh-CN"/>
              </w:rPr>
              <w:t xml:space="preserve">7、船稳舵可随意拆卸，方便拆换。</w:t>
            </w:r>
            <w:r/>
          </w:p>
          <w:p>
            <w:pPr>
              <w:jc w:val="both"/>
              <w:rPr>
                <w:rFonts w:hint="default"/>
                <w:vertAlign w:val="baseline"/>
                <w:lang w:val="en-US" w:eastAsia="zh-CN"/>
              </w:rPr>
            </w:pPr>
            <w:r>
              <w:rPr>
                <w:rFonts w:hint="default"/>
                <w:vertAlign w:val="baseline"/>
                <w:lang w:val="en-US" w:eastAsia="zh-CN"/>
              </w:rPr>
              <w:t xml:space="preserve">8、划船鞋配备鞋后跟，可根据运动员要求自由拆卸。</w:t>
            </w:r>
            <w:r/>
          </w:p>
          <w:p>
            <w:pPr>
              <w:jc w:val="both"/>
              <w:rPr>
                <w:rFonts w:hint="default"/>
                <w:vertAlign w:val="baseline"/>
                <w:lang w:val="en-US" w:eastAsia="zh-CN"/>
              </w:rPr>
            </w:pPr>
            <w:r>
              <w:rPr>
                <w:rFonts w:hint="default"/>
                <w:vertAlign w:val="baseline"/>
                <w:lang w:val="en-US" w:eastAsia="zh-CN"/>
              </w:rPr>
              <w:t xml:space="preserve">9、船艇艇壳材质：夹层铺糊结构，外蒙皮用多层高模量预浸料单向碳布，内用多层高模量预浸料单向碳布，中间夹层为芳纶蜂窝芯。</w:t>
            </w:r>
            <w:r/>
          </w:p>
          <w:p>
            <w:pPr>
              <w:jc w:val="both"/>
              <w:rPr>
                <w:rFonts w:hint="default"/>
                <w:vertAlign w:val="baseline"/>
                <w:lang w:val="en-US" w:eastAsia="zh-CN"/>
              </w:rPr>
            </w:pPr>
            <w:r>
              <w:rPr>
                <w:rFonts w:hint="default"/>
                <w:vertAlign w:val="baseline"/>
                <w:lang w:val="en-US" w:eastAsia="zh-CN"/>
              </w:rPr>
              <w:t xml:space="preserve">10、制作工艺：沾胶压制、在模具内高温120℃固化。</w:t>
            </w:r>
            <w:r/>
          </w:p>
          <w:p>
            <w:pPr>
              <w:jc w:val="both"/>
              <w:rPr>
                <w:rFonts w:hint="default"/>
                <w:vertAlign w:val="baseline"/>
                <w:lang w:val="en-US" w:eastAsia="zh-CN"/>
              </w:rPr>
            </w:pPr>
            <w:r>
              <w:rPr>
                <w:rFonts w:hint="default"/>
                <w:vertAlign w:val="baseline"/>
                <w:lang w:val="en-US" w:eastAsia="zh-CN"/>
              </w:rPr>
              <w:t xml:space="preserve">11、赛艇桨架：一体成型吹膜式预浸料编织碳布机翼</w:t>
            </w:r>
            <w:r>
              <w:rPr>
                <w:rFonts w:hint="eastAsia"/>
                <w:vertAlign w:val="baseline"/>
                <w:lang w:val="en-US" w:eastAsia="zh-CN"/>
              </w:rPr>
              <w:t xml:space="preserve">双</w:t>
            </w:r>
            <w:r>
              <w:rPr>
                <w:rFonts w:hint="default"/>
                <w:vertAlign w:val="baseline"/>
                <w:lang w:val="en-US" w:eastAsia="zh-CN"/>
              </w:rPr>
              <w:t xml:space="preserve">桨反桨架。</w:t>
            </w:r>
            <w:r/>
          </w:p>
          <w:p>
            <w:pPr>
              <w:jc w:val="both"/>
              <w:rPr>
                <w:rFonts w:hint="default"/>
                <w:vertAlign w:val="baseline"/>
                <w:lang w:val="en-US" w:eastAsia="zh-CN"/>
              </w:rPr>
            </w:pPr>
            <w:r>
              <w:rPr>
                <w:rFonts w:hint="default"/>
                <w:vertAlign w:val="baseline"/>
                <w:lang w:val="en-US" w:eastAsia="zh-CN"/>
              </w:rPr>
              <w:t xml:space="preserve">12、船艇辅助配件：碳纤维及金属材料制作。</w:t>
            </w:r>
            <w:r/>
          </w:p>
          <w:p>
            <w:pPr>
              <w:jc w:val="both"/>
              <w:rPr>
                <w:rFonts w:hint="default"/>
                <w:vertAlign w:val="baseline"/>
                <w:lang w:val="en-US" w:eastAsia="zh-CN"/>
              </w:rPr>
            </w:pPr>
            <w:r>
              <w:rPr>
                <w:rFonts w:hint="default"/>
                <w:vertAlign w:val="baseline"/>
                <w:lang w:val="en-US" w:eastAsia="zh-CN"/>
              </w:rPr>
              <w:t xml:space="preserve">13、对称度≤5.0mm；</w:t>
            </w:r>
            <w:r/>
          </w:p>
          <w:p>
            <w:pPr>
              <w:jc w:val="both"/>
              <w:rPr>
                <w:rFonts w:hint="default"/>
                <w:vertAlign w:val="baseline"/>
                <w:lang w:val="en-US" w:eastAsia="zh-CN"/>
              </w:rPr>
            </w:pPr>
            <w:r>
              <w:rPr>
                <w:rFonts w:hint="default"/>
                <w:vertAlign w:val="baseline"/>
                <w:lang w:val="en-US" w:eastAsia="zh-CN"/>
              </w:rPr>
              <w:t xml:space="preserve">14、挠度≤10.0mm；</w:t>
            </w:r>
            <w:r/>
          </w:p>
          <w:p>
            <w:pPr>
              <w:jc w:val="both"/>
              <w:rPr>
                <w:rFonts w:hint="eastAsia"/>
                <w:vertAlign w:val="baseline"/>
                <w:lang w:val="en-US" w:eastAsia="zh-CN"/>
              </w:rPr>
            </w:pPr>
            <w:r>
              <w:rPr>
                <w:rFonts w:hint="default"/>
                <w:vertAlign w:val="baseline"/>
                <w:lang w:val="en-US" w:eastAsia="zh-CN"/>
              </w:rPr>
              <w:t xml:space="preserve">15、残留变形值≤0.4mm</w:t>
            </w:r>
            <w:r/>
          </w:p>
        </w:tc>
        <w:tc>
          <w:tcPr>
            <w:tcW w:w="630"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182380</w:t>
            </w:r>
            <w:r/>
          </w:p>
        </w:tc>
        <w:tc>
          <w:tcPr>
            <w:tcW w:w="417"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2条</w:t>
            </w:r>
            <w:r/>
          </w:p>
        </w:tc>
        <w:tc>
          <w:tcPr>
            <w:tcW w:w="635"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364760</w:t>
            </w:r>
            <w:r/>
          </w:p>
        </w:tc>
      </w:tr>
      <w:tr>
        <w:trPr>
          <w:jc w:val="center"/>
          <w:trHeight w:val="680"/>
        </w:trPr>
        <w:tc>
          <w:tcPr>
            <w:tcW w:w="344" w:type="pct"/>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5</w:t>
            </w:r>
            <w:r/>
          </w:p>
        </w:tc>
        <w:tc>
          <w:tcPr>
            <w:tcW w:w="660"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赛艇四人单桨</w:t>
            </w:r>
            <w:r/>
          </w:p>
        </w:tc>
        <w:tc>
          <w:tcPr>
            <w:tcW w:w="534"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赛艇A+</w:t>
            </w:r>
            <w:r/>
          </w:p>
        </w:tc>
        <w:tc>
          <w:tcPr>
            <w:tcW w:w="1778" w:type="pct"/>
            <w:vAlign w:val="center"/>
            <w:textDirection w:val="lrTb"/>
            <w:noWrap w:val="false"/>
          </w:tcPr>
          <w:p>
            <w:pPr>
              <w:jc w:val="both"/>
              <w:rPr>
                <w:rFonts w:hint="eastAsia"/>
                <w:vertAlign w:val="baseline"/>
                <w:lang w:val="en-US" w:eastAsia="zh-CN"/>
              </w:rPr>
            </w:pPr>
            <w:r>
              <w:rPr>
                <w:rFonts w:hint="eastAsia"/>
                <w:vertAlign w:val="baseline"/>
                <w:lang w:val="en-US" w:eastAsia="zh-CN"/>
              </w:rPr>
              <w:t xml:space="preserve">A+碳机翼</w:t>
            </w:r>
            <w:r/>
          </w:p>
          <w:p>
            <w:pPr>
              <w:jc w:val="both"/>
              <w:rPr>
                <w:rFonts w:hint="default"/>
                <w:vertAlign w:val="baseline"/>
                <w:lang w:val="en-US" w:eastAsia="zh-CN"/>
              </w:rPr>
            </w:pPr>
            <w:r>
              <w:rPr>
                <w:rFonts w:hint="default"/>
                <w:vertAlign w:val="baseline"/>
                <w:lang w:val="en-US" w:eastAsia="zh-CN"/>
              </w:rPr>
              <w:t xml:space="preserve">1、船艇规格：长：1</w:t>
            </w:r>
            <w:r>
              <w:rPr>
                <w:rFonts w:hint="eastAsia"/>
                <w:vertAlign w:val="baseline"/>
                <w:lang w:val="en-US" w:eastAsia="zh-CN"/>
              </w:rPr>
              <w:t xml:space="preserve">1840</w:t>
            </w:r>
            <w:r>
              <w:rPr>
                <w:rFonts w:hint="default"/>
                <w:vertAlign w:val="baseline"/>
                <w:lang w:val="en-US" w:eastAsia="zh-CN"/>
              </w:rPr>
              <w:t xml:space="preserve">mm，宽5</w:t>
            </w:r>
            <w:r>
              <w:rPr>
                <w:rFonts w:hint="eastAsia"/>
                <w:vertAlign w:val="baseline"/>
                <w:lang w:val="en-US" w:eastAsia="zh-CN"/>
              </w:rPr>
              <w:t xml:space="preserve">4</w:t>
            </w:r>
            <w:r>
              <w:rPr>
                <w:rFonts w:hint="default"/>
                <w:vertAlign w:val="baseline"/>
                <w:lang w:val="en-US" w:eastAsia="zh-CN"/>
              </w:rPr>
              <w:t xml:space="preserve">0mm，深</w:t>
            </w:r>
            <w:r>
              <w:rPr>
                <w:rFonts w:hint="eastAsia"/>
                <w:vertAlign w:val="baseline"/>
                <w:lang w:val="en-US" w:eastAsia="zh-CN"/>
              </w:rPr>
              <w:t xml:space="preserve">333</w:t>
            </w:r>
            <w:r>
              <w:rPr>
                <w:rFonts w:hint="default"/>
                <w:vertAlign w:val="baseline"/>
                <w:lang w:val="en-US" w:eastAsia="zh-CN"/>
              </w:rPr>
              <w:t xml:space="preserve">mm，尺寸误差不超过5mm。重量52±0.5kg</w:t>
            </w:r>
            <w:r/>
          </w:p>
          <w:p>
            <w:pPr>
              <w:jc w:val="both"/>
              <w:rPr>
                <w:rFonts w:hint="default"/>
                <w:vertAlign w:val="baseline"/>
                <w:lang w:val="en-US" w:eastAsia="zh-CN"/>
              </w:rPr>
            </w:pPr>
            <w:r>
              <w:rPr>
                <w:rFonts w:hint="default"/>
                <w:vertAlign w:val="baseline"/>
                <w:lang w:val="en-US" w:eastAsia="zh-CN"/>
              </w:rPr>
              <w:t xml:space="preserve">2、船艇参数及工艺介绍：</w:t>
            </w:r>
            <w:r/>
          </w:p>
          <w:p>
            <w:pPr>
              <w:jc w:val="both"/>
              <w:rPr>
                <w:rFonts w:hint="default"/>
                <w:vertAlign w:val="baseline"/>
                <w:lang w:val="en-US" w:eastAsia="zh-CN"/>
              </w:rPr>
            </w:pPr>
            <w:r>
              <w:rPr>
                <w:rFonts w:hint="default"/>
                <w:vertAlign w:val="baseline"/>
                <w:lang w:val="en-US" w:eastAsia="zh-CN"/>
              </w:rPr>
              <w:t xml:space="preserve">3、船艇线型：赛艇为国际赛联FISA线型。</w:t>
            </w:r>
            <w:r/>
          </w:p>
          <w:p>
            <w:pPr>
              <w:jc w:val="both"/>
              <w:rPr>
                <w:rFonts w:hint="default"/>
                <w:vertAlign w:val="baseline"/>
                <w:lang w:val="en-US" w:eastAsia="zh-CN"/>
              </w:rPr>
            </w:pPr>
            <w:r>
              <w:rPr>
                <w:rFonts w:hint="default"/>
                <w:vertAlign w:val="baseline"/>
                <w:lang w:val="en-US" w:eastAsia="zh-CN"/>
              </w:rPr>
              <w:t xml:space="preserve">4、赛艇</w:t>
            </w:r>
            <w:r>
              <w:rPr>
                <w:rFonts w:hint="eastAsia"/>
                <w:vertAlign w:val="baseline"/>
                <w:lang w:val="en-US" w:eastAsia="zh-CN"/>
              </w:rPr>
              <w:t xml:space="preserve">内舱</w:t>
            </w:r>
            <w:r>
              <w:rPr>
                <w:rFonts w:hint="default"/>
                <w:vertAlign w:val="baseline"/>
                <w:lang w:val="en-US" w:eastAsia="zh-CN"/>
              </w:rPr>
              <w:t xml:space="preserve">半封闭式。</w:t>
            </w:r>
            <w:r/>
          </w:p>
          <w:p>
            <w:pPr>
              <w:jc w:val="both"/>
              <w:rPr>
                <w:rFonts w:hint="default"/>
                <w:vertAlign w:val="baseline"/>
                <w:lang w:val="en-US" w:eastAsia="zh-CN"/>
              </w:rPr>
            </w:pPr>
            <w:r>
              <w:rPr>
                <w:rFonts w:hint="default"/>
                <w:vertAlign w:val="baseline"/>
                <w:lang w:val="en-US" w:eastAsia="zh-CN"/>
              </w:rPr>
              <w:t xml:space="preserve">5、赛艇结构中设有自动排水功能。</w:t>
            </w:r>
            <w:r/>
          </w:p>
          <w:p>
            <w:pPr>
              <w:jc w:val="both"/>
              <w:rPr>
                <w:rFonts w:hint="default"/>
                <w:vertAlign w:val="baseline"/>
                <w:lang w:val="en-US" w:eastAsia="zh-CN"/>
              </w:rPr>
            </w:pPr>
            <w:r>
              <w:rPr>
                <w:rFonts w:hint="default"/>
                <w:vertAlign w:val="baseline"/>
                <w:lang w:val="en-US" w:eastAsia="zh-CN"/>
              </w:rPr>
              <w:t xml:space="preserve">6、赛艇坐凳可高低随意调节。</w:t>
            </w:r>
            <w:r/>
          </w:p>
          <w:p>
            <w:pPr>
              <w:jc w:val="both"/>
              <w:rPr>
                <w:rFonts w:hint="default"/>
                <w:vertAlign w:val="baseline"/>
                <w:lang w:val="en-US" w:eastAsia="zh-CN"/>
              </w:rPr>
            </w:pPr>
            <w:r>
              <w:rPr>
                <w:rFonts w:hint="default"/>
                <w:vertAlign w:val="baseline"/>
                <w:lang w:val="en-US" w:eastAsia="zh-CN"/>
              </w:rPr>
              <w:t xml:space="preserve">7、船稳舵可随意拆卸，方便拆换。</w:t>
            </w:r>
            <w:r/>
          </w:p>
          <w:p>
            <w:pPr>
              <w:jc w:val="both"/>
              <w:rPr>
                <w:rFonts w:hint="default"/>
                <w:vertAlign w:val="baseline"/>
                <w:lang w:val="en-US" w:eastAsia="zh-CN"/>
              </w:rPr>
            </w:pPr>
            <w:r>
              <w:rPr>
                <w:rFonts w:hint="default"/>
                <w:vertAlign w:val="baseline"/>
                <w:lang w:val="en-US" w:eastAsia="zh-CN"/>
              </w:rPr>
              <w:t xml:space="preserve">8、划船鞋配备鞋后跟，可根据运动员要求自由拆卸。</w:t>
            </w:r>
            <w:r/>
          </w:p>
          <w:p>
            <w:pPr>
              <w:jc w:val="both"/>
              <w:rPr>
                <w:rFonts w:hint="default"/>
                <w:vertAlign w:val="baseline"/>
                <w:lang w:val="en-US" w:eastAsia="zh-CN"/>
              </w:rPr>
            </w:pPr>
            <w:r>
              <w:rPr>
                <w:rFonts w:hint="default"/>
                <w:vertAlign w:val="baseline"/>
                <w:lang w:val="en-US" w:eastAsia="zh-CN"/>
              </w:rPr>
              <w:t xml:space="preserve">9、船艇艇壳材质：夹层铺糊结构，外蒙皮用多层高模量预浸料单向碳布，内用多层高模量预浸料单向碳布，中间夹层为芳纶蜂窝芯。</w:t>
            </w:r>
            <w:r/>
          </w:p>
          <w:p>
            <w:pPr>
              <w:jc w:val="both"/>
              <w:rPr>
                <w:rFonts w:hint="default"/>
                <w:vertAlign w:val="baseline"/>
                <w:lang w:val="en-US" w:eastAsia="zh-CN"/>
              </w:rPr>
            </w:pPr>
            <w:r>
              <w:rPr>
                <w:rFonts w:hint="default"/>
                <w:vertAlign w:val="baseline"/>
                <w:lang w:val="en-US" w:eastAsia="zh-CN"/>
              </w:rPr>
              <w:t xml:space="preserve">10、制作工艺：沾胶压制、在模具内高温120℃固化。</w:t>
            </w:r>
            <w:r/>
          </w:p>
          <w:p>
            <w:pPr>
              <w:jc w:val="both"/>
              <w:rPr>
                <w:rFonts w:hint="default"/>
                <w:vertAlign w:val="baseline"/>
                <w:lang w:val="en-US" w:eastAsia="zh-CN"/>
              </w:rPr>
            </w:pPr>
            <w:r>
              <w:rPr>
                <w:rFonts w:hint="default"/>
                <w:vertAlign w:val="baseline"/>
                <w:lang w:val="en-US" w:eastAsia="zh-CN"/>
              </w:rPr>
              <w:t xml:space="preserve">11、赛艇桨架：一体成型吹膜式预浸料编织碳布机翼单桨反桨架。</w:t>
            </w:r>
            <w:r/>
          </w:p>
          <w:p>
            <w:pPr>
              <w:jc w:val="both"/>
              <w:rPr>
                <w:rFonts w:hint="default"/>
                <w:vertAlign w:val="baseline"/>
                <w:lang w:val="en-US" w:eastAsia="zh-CN"/>
              </w:rPr>
            </w:pPr>
            <w:r>
              <w:rPr>
                <w:rFonts w:hint="default"/>
                <w:vertAlign w:val="baseline"/>
                <w:lang w:val="en-US" w:eastAsia="zh-CN"/>
              </w:rPr>
              <w:t xml:space="preserve">12、船艇辅助配件：碳纤维及金属材料制作。</w:t>
            </w:r>
            <w:r/>
          </w:p>
          <w:p>
            <w:pPr>
              <w:jc w:val="both"/>
              <w:rPr>
                <w:rFonts w:hint="default"/>
                <w:vertAlign w:val="baseline"/>
                <w:lang w:val="en-US" w:eastAsia="zh-CN"/>
              </w:rPr>
            </w:pPr>
            <w:r>
              <w:rPr>
                <w:rFonts w:hint="default"/>
                <w:vertAlign w:val="baseline"/>
                <w:lang w:val="en-US" w:eastAsia="zh-CN"/>
              </w:rPr>
              <w:t xml:space="preserve">13、对称度≤5.0mm；</w:t>
            </w:r>
            <w:r/>
          </w:p>
          <w:p>
            <w:pPr>
              <w:jc w:val="both"/>
              <w:rPr>
                <w:rFonts w:hint="default"/>
                <w:vertAlign w:val="baseline"/>
                <w:lang w:val="en-US" w:eastAsia="zh-CN"/>
              </w:rPr>
            </w:pPr>
            <w:r>
              <w:rPr>
                <w:rFonts w:hint="default"/>
                <w:vertAlign w:val="baseline"/>
                <w:lang w:val="en-US" w:eastAsia="zh-CN"/>
              </w:rPr>
              <w:t xml:space="preserve">14、挠度≤10.0mm；</w:t>
            </w:r>
            <w:r/>
          </w:p>
          <w:p>
            <w:pPr>
              <w:jc w:val="both"/>
              <w:rPr>
                <w:rFonts w:hint="eastAsia"/>
                <w:vertAlign w:val="baseline"/>
                <w:lang w:val="en-US" w:eastAsia="zh-CN"/>
              </w:rPr>
            </w:pPr>
            <w:r>
              <w:rPr>
                <w:rFonts w:hint="default"/>
                <w:vertAlign w:val="baseline"/>
                <w:lang w:val="en-US" w:eastAsia="zh-CN"/>
              </w:rPr>
              <w:t xml:space="preserve">15、残留变形值≤0.4mm</w:t>
            </w:r>
            <w:r/>
          </w:p>
        </w:tc>
        <w:tc>
          <w:tcPr>
            <w:tcW w:w="630"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166380</w:t>
            </w:r>
            <w:r/>
          </w:p>
        </w:tc>
        <w:tc>
          <w:tcPr>
            <w:tcW w:w="417"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1条</w:t>
            </w:r>
            <w:r/>
          </w:p>
        </w:tc>
        <w:tc>
          <w:tcPr>
            <w:tcW w:w="635" w:type="pct"/>
            <w:vAlign w:val="center"/>
            <w:textDirection w:val="lrTb"/>
            <w:noWrap w:val="false"/>
          </w:tcPr>
          <w:p>
            <w:pPr>
              <w:jc w:val="center"/>
              <w:rPr>
                <w:rFonts w:hint="default" w:eastAsia="宋体"/>
                <w:vertAlign w:val="baseline"/>
                <w:lang w:val="en-US" w:eastAsia="zh-CN"/>
              </w:rPr>
            </w:pPr>
            <w:r>
              <w:rPr>
                <w:rFonts w:hint="eastAsia"/>
                <w:vertAlign w:val="baseline"/>
                <w:lang w:val="en-US" w:eastAsia="zh-CN"/>
              </w:rPr>
              <w:t xml:space="preserve">166380</w:t>
            </w:r>
            <w:r/>
          </w:p>
        </w:tc>
      </w:tr>
      <w:tr>
        <w:trPr>
          <w:jc w:val="center"/>
          <w:trHeight w:val="680"/>
        </w:trPr>
        <w:tc>
          <w:tcPr>
            <w:tcW w:w="344" w:type="pct"/>
            <w:vAlign w:val="center"/>
            <w:textDirection w:val="lrTb"/>
            <w:noWrap w:val="false"/>
          </w:tcPr>
          <w:p>
            <w:pPr>
              <w:jc w:val="center"/>
              <w:rPr>
                <w:rFonts w:hint="default" w:eastAsia="宋体"/>
                <w:b/>
                <w:bCs/>
                <w:vertAlign w:val="baseline"/>
                <w:lang w:val="en-US" w:eastAsia="zh-CN"/>
              </w:rPr>
            </w:pPr>
            <w:r>
              <w:rPr>
                <w:rFonts w:hint="default" w:eastAsia="宋体"/>
                <w:b/>
                <w:bCs/>
                <w:vertAlign w:val="baseline"/>
                <w:lang w:val="en-US" w:eastAsia="zh-CN"/>
              </w:rPr>
            </w:r>
            <w:r/>
          </w:p>
        </w:tc>
        <w:tc>
          <w:tcPr>
            <w:tcW w:w="660" w:type="pct"/>
            <w:vAlign w:val="center"/>
            <w:textDirection w:val="lrTb"/>
            <w:noWrap w:val="false"/>
          </w:tcPr>
          <w:p>
            <w:pPr>
              <w:jc w:val="center"/>
              <w:rPr>
                <w:rFonts w:hint="default" w:eastAsia="宋体"/>
                <w:b/>
                <w:bCs/>
                <w:vertAlign w:val="baseline"/>
                <w:lang w:val="en-US" w:eastAsia="zh-CN"/>
              </w:rPr>
            </w:pPr>
            <w:r>
              <w:rPr>
                <w:rFonts w:hint="eastAsia" w:eastAsia="宋体"/>
                <w:b/>
                <w:bCs/>
                <w:vertAlign w:val="baseline"/>
                <w:lang w:val="en-US" w:eastAsia="zh-CN"/>
              </w:rPr>
              <w:t xml:space="preserve">合计</w:t>
            </w:r>
            <w:r/>
          </w:p>
        </w:tc>
        <w:tc>
          <w:tcPr>
            <w:tcW w:w="534" w:type="pct"/>
            <w:vAlign w:val="center"/>
            <w:textDirection w:val="lrTb"/>
            <w:noWrap w:val="false"/>
          </w:tcPr>
          <w:p>
            <w:pPr>
              <w:jc w:val="center"/>
              <w:rPr>
                <w:b/>
                <w:bCs/>
                <w:vertAlign w:val="baseline"/>
              </w:rPr>
            </w:pPr>
            <w:r>
              <w:rPr>
                <w:b/>
                <w:bCs/>
                <w:vertAlign w:val="baseline"/>
              </w:rPr>
            </w:r>
            <w:r/>
          </w:p>
        </w:tc>
        <w:tc>
          <w:tcPr>
            <w:tcW w:w="1778" w:type="pct"/>
            <w:vAlign w:val="center"/>
            <w:textDirection w:val="lrTb"/>
            <w:noWrap w:val="false"/>
          </w:tcPr>
          <w:p>
            <w:pPr>
              <w:jc w:val="center"/>
              <w:rPr>
                <w:b/>
                <w:bCs/>
                <w:vertAlign w:val="baseline"/>
              </w:rPr>
            </w:pPr>
            <w:r>
              <w:rPr>
                <w:b/>
                <w:bCs/>
                <w:vertAlign w:val="baseline"/>
              </w:rPr>
            </w:r>
            <w:r/>
          </w:p>
        </w:tc>
        <w:tc>
          <w:tcPr>
            <w:tcW w:w="630" w:type="pct"/>
            <w:vAlign w:val="center"/>
            <w:textDirection w:val="lrTb"/>
            <w:noWrap w:val="false"/>
          </w:tcPr>
          <w:p>
            <w:pPr>
              <w:jc w:val="center"/>
              <w:rPr>
                <w:b/>
                <w:bCs/>
                <w:vertAlign w:val="baseline"/>
              </w:rPr>
            </w:pPr>
            <w:r>
              <w:rPr>
                <w:b/>
                <w:bCs/>
                <w:vertAlign w:val="baseline"/>
              </w:rPr>
            </w:r>
            <w:r/>
          </w:p>
        </w:tc>
        <w:tc>
          <w:tcPr>
            <w:tcW w:w="417" w:type="pct"/>
            <w:vAlign w:val="center"/>
            <w:textDirection w:val="lrTb"/>
            <w:noWrap w:val="false"/>
          </w:tcPr>
          <w:p>
            <w:pPr>
              <w:jc w:val="center"/>
              <w:rPr>
                <w:rFonts w:hint="default"/>
                <w:b/>
                <w:bCs/>
                <w:vertAlign w:val="baseline"/>
                <w:lang w:val="en-US" w:eastAsia="zh-CN"/>
              </w:rPr>
            </w:pPr>
            <w:r>
              <w:rPr>
                <w:rFonts w:hint="default"/>
                <w:b/>
                <w:bCs/>
                <w:vertAlign w:val="baseline"/>
                <w:lang w:val="en-US" w:eastAsia="zh-CN"/>
              </w:rPr>
            </w:r>
            <w:r/>
          </w:p>
        </w:tc>
        <w:tc>
          <w:tcPr>
            <w:tcW w:w="635" w:type="pct"/>
            <w:vAlign w:val="center"/>
            <w:textDirection w:val="lrTb"/>
            <w:noWrap w:val="false"/>
          </w:tcPr>
          <w:p>
            <w:pPr>
              <w:jc w:val="center"/>
              <w:rPr>
                <w:rFonts w:hint="default"/>
                <w:b/>
                <w:bCs/>
                <w:vertAlign w:val="baseline"/>
                <w:lang w:val="en-US" w:eastAsia="zh-CN"/>
              </w:rPr>
            </w:pPr>
            <w:r>
              <w:rPr>
                <w:rFonts w:hint="eastAsia"/>
                <w:b/>
                <w:bCs/>
                <w:vertAlign w:val="baseline"/>
                <w:lang w:val="en-US" w:eastAsia="zh-CN"/>
              </w:rPr>
              <w:t xml:space="preserve">962800</w:t>
            </w:r>
            <w:r/>
          </w:p>
        </w:tc>
      </w:tr>
    </w:tbl>
    <w:p>
      <w:pPr>
        <w:ind w:firstLine="422"/>
        <w:keepLines w:val="0"/>
        <w:keepNext w:val="0"/>
        <w:pageBreakBefore w:val="0"/>
        <w:spacing w:line="440" w:lineRule="exact"/>
        <w:widowControl w:val="off"/>
        <w:rPr>
          <w:rFonts w:hint="eastAsia" w:ascii="宋体" w:hAnsi="宋体" w:cs="宋体"/>
          <w:b/>
          <w:color w:val="000000" w:themeColor="text1"/>
          <w:sz w:val="24"/>
          <w:szCs w:val="24"/>
          <w:lang w:val="en-US" w:eastAsia="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二、</w:t>
      </w:r>
      <w:r>
        <w:rPr>
          <w:rFonts w:hint="eastAsia" w:ascii="宋体" w:hAnsi="宋体" w:cs="宋体"/>
          <w:b/>
          <w:color w:val="000000" w:themeColor="text1"/>
          <w:sz w:val="24"/>
          <w:szCs w:val="24"/>
          <w:lang w:val="en-US" w:eastAsia="zh-CN"/>
          <w14:textFill>
            <w14:solidFill>
              <w14:schemeClr w14:val="tx1"/>
            </w14:solidFill>
          </w14:textFill>
        </w:rPr>
        <w:t xml:space="preserve">商务要求：</w:t>
      </w:r>
      <w:r/>
    </w:p>
    <w:p>
      <w:pPr>
        <w:ind w:firstLine="422"/>
        <w:keepLines w:val="0"/>
        <w:keepNext w:val="0"/>
        <w:pageBreakBefore w:val="0"/>
        <w:spacing w:line="440" w:lineRule="exact"/>
        <w:widowControl w:val="off"/>
        <w:rPr>
          <w:rFonts w:hint="eastAsia" w:ascii="宋体" w:hAnsi="宋体" w:cs="宋体"/>
          <w:b/>
          <w:color w:val="000000" w:themeColor="text1"/>
          <w:sz w:val="24"/>
          <w:szCs w:val="24"/>
          <w:lang w:val="en-US"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w:t>
      </w:r>
      <w:r>
        <w:rPr>
          <w:rFonts w:hint="eastAsia" w:ascii="宋体" w:hAnsi="宋体" w:cs="宋体"/>
          <w:b/>
          <w:color w:val="000000" w:themeColor="text1"/>
          <w:sz w:val="24"/>
          <w:szCs w:val="24"/>
          <w:lang w:val="en-US" w:eastAsia="zh-CN"/>
          <w14:textFill>
            <w14:solidFill>
              <w14:schemeClr w14:val="tx1"/>
            </w14:solidFill>
          </w14:textFill>
        </w:rPr>
        <w:t xml:space="preserve">一）产品质量要求</w:t>
      </w:r>
      <w:r/>
    </w:p>
    <w:p>
      <w:pPr>
        <w:ind w:firstLine="480"/>
        <w:spacing w:line="520" w:lineRule="exact"/>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供应商提供的产品必须严格符合采购人的技术规格要求，技术性能若无特别说明，则应达到国家、行业、企业标准及技术规范中最高标准的要求。中标供应商应确保其货物为全新、原装的合格产品，完全满足采购单位规定的质量、规格和性能标准。此外，中标供应商需保证所提供的产品在正确安装、正常使用和适当保养的情况下，在其使用寿命内保持良好的性能表现。产品认证方面，中标供应商必须确保其产品符合国家认证标准，并持有可验证的相关许可证书和授权证书。</w:t>
      </w:r>
      <w:r/>
    </w:p>
    <w:p>
      <w:pPr>
        <w:ind w:firstLine="422"/>
        <w:keepLines w:val="0"/>
        <w:keepNext w:val="0"/>
        <w:pageBreakBefore w:val="0"/>
        <w:spacing w:line="440" w:lineRule="exact"/>
        <w:widowControl w:val="off"/>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w:t>
      </w:r>
      <w:r>
        <w:rPr>
          <w:rFonts w:hint="eastAsia" w:ascii="宋体" w:hAnsi="宋体" w:cs="宋体"/>
          <w:b/>
          <w:color w:val="000000" w:themeColor="text1"/>
          <w:sz w:val="24"/>
          <w:szCs w:val="24"/>
          <w:lang w:val="en-US" w:eastAsia="zh-CN"/>
          <w14:textFill>
            <w14:solidFill>
              <w14:schemeClr w14:val="tx1"/>
            </w14:solidFill>
          </w14:textFill>
        </w:rPr>
        <w:t xml:space="preserve">二）</w:t>
      </w:r>
      <w:r>
        <w:rPr>
          <w:rFonts w:hint="eastAsia" w:ascii="宋体" w:hAnsi="宋体" w:cs="宋体"/>
          <w:b/>
          <w:color w:val="000000" w:themeColor="text1"/>
          <w:sz w:val="24"/>
          <w:szCs w:val="24"/>
          <w14:textFill>
            <w14:solidFill>
              <w14:schemeClr w14:val="tx1"/>
            </w14:solidFill>
          </w14:textFill>
        </w:rPr>
        <w:t xml:space="preserve">售后服务要求：</w:t>
      </w:r>
      <w:r/>
    </w:p>
    <w:p>
      <w:pPr>
        <w:ind w:firstLine="420"/>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b/>
          <w:bCs/>
          <w:i/>
          <w:iCs/>
          <w:color w:val="000000" w:themeColor="text1"/>
          <w:sz w:val="24"/>
          <w:szCs w:val="24"/>
          <w:u w:val="single"/>
          <w14:textFill>
            <w14:solidFill>
              <w14:schemeClr w14:val="tx1"/>
            </w14:solidFill>
          </w14:textFill>
        </w:rPr>
        <w:t xml:space="preserve">1</w:t>
      </w:r>
      <w:r>
        <w:rPr>
          <w:rFonts w:hint="eastAsia" w:ascii="宋体" w:hAnsi="宋体" w:cs="宋体"/>
          <w:b/>
          <w:bCs/>
          <w:i/>
          <w:iCs/>
          <w:color w:val="000000" w:themeColor="text1"/>
          <w:sz w:val="24"/>
          <w:szCs w:val="24"/>
          <w:u w:val="single"/>
          <w:lang w:val="en-US" w:eastAsia="zh-CN"/>
          <w14:textFill>
            <w14:solidFill>
              <w14:schemeClr w14:val="tx1"/>
            </w14:solidFill>
          </w14:textFill>
        </w:rPr>
        <w:t xml:space="preserve">.</w:t>
      </w:r>
      <w:r>
        <w:rPr>
          <w:rFonts w:hint="eastAsia" w:ascii="宋体" w:hAnsi="宋体" w:cs="宋体"/>
          <w:b/>
          <w:bCs/>
          <w:i/>
          <w:iCs/>
          <w:color w:val="000000" w:themeColor="text1"/>
          <w:sz w:val="24"/>
          <w:szCs w:val="24"/>
          <w:u w:val="single"/>
          <w14:textFill>
            <w14:solidFill>
              <w14:schemeClr w14:val="tx1"/>
            </w14:solidFill>
          </w14:textFill>
        </w:rPr>
        <w:t xml:space="preserve">质保期限应不低于国家强制性规定标准，若无强制规定，则不得少于1年（自验收合格之日起计算）。</w:t>
      </w:r>
      <w:r>
        <w:rPr>
          <w:rFonts w:hint="eastAsia" w:ascii="宋体" w:hAnsi="宋体" w:cs="宋体"/>
          <w:color w:val="000000" w:themeColor="text1"/>
          <w:sz w:val="24"/>
          <w:szCs w:val="24"/>
          <w14:textFill>
            <w14:solidFill>
              <w14:schemeClr w14:val="tx1"/>
            </w14:solidFill>
          </w14:textFill>
        </w:rPr>
        <w:t xml:space="preserve">在质保期内，中标供应商应提供不低于国家法律法规、货物保修证书及其他资料所规定的质保服务。质保期内产生的所有服务费用均由中标供应商承担。</w:t>
      </w:r>
      <w:r/>
    </w:p>
    <w:p>
      <w:pPr>
        <w:ind w:firstLine="420"/>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质保范围包括所有货物，如合同或中标供应商提供的设备、零部件、配件及随机工具等。如遇使用或技术问题，且电话咨询无法解决时，中标供应商和制造商应在12小时内派遣人员到达现场处理，并在36小时内指派专业人员完成修复工作，确保货物正常运行。</w:t>
      </w:r>
      <w:r/>
    </w:p>
    <w:p>
      <w:pPr>
        <w:ind w:firstLine="420"/>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器材出现问题时，中标供应商在4小时内予以回应，在质量保修期内设备发生故障必须在得到通知后24小时内派人到现场解决。</w:t>
      </w:r>
      <w:r/>
    </w:p>
    <w:p>
      <w:pPr>
        <w:ind w:firstLine="420"/>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供应商须提出为本项目制定合理的实施方案、应急预案、施工方案及售后方案。</w:t>
      </w:r>
      <w:r/>
    </w:p>
    <w:p>
      <w:pPr>
        <w:ind w:firstLine="480"/>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成交</w:t>
      </w:r>
      <w:r>
        <w:rPr>
          <w:rFonts w:hint="eastAsia" w:ascii="宋体" w:hAnsi="宋体" w:cs="宋体"/>
          <w:color w:val="000000" w:themeColor="text1"/>
          <w:sz w:val="24"/>
          <w:szCs w:val="24"/>
          <w14:textFill>
            <w14:solidFill>
              <w14:schemeClr w14:val="tx1"/>
            </w14:solidFill>
          </w14:textFill>
        </w:rPr>
        <w:t xml:space="preserve">供应商应派技术人员到场安装、调试至正常使用。</w:t>
      </w:r>
      <w:r/>
    </w:p>
    <w:p>
      <w:pPr>
        <w:ind w:firstLine="422"/>
        <w:keepLines w:val="0"/>
        <w:keepNext w:val="0"/>
        <w:pageBreakBefore w:val="0"/>
        <w:spacing w:line="440" w:lineRule="exact"/>
        <w:widowControl w:val="off"/>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w:t>
      </w:r>
      <w:r>
        <w:rPr>
          <w:rFonts w:hint="eastAsia" w:ascii="宋体" w:hAnsi="宋体" w:cs="宋体"/>
          <w:b/>
          <w:color w:val="000000" w:themeColor="text1"/>
          <w:sz w:val="24"/>
          <w:szCs w:val="24"/>
          <w:lang w:val="en-US" w:eastAsia="zh-CN"/>
          <w14:textFill>
            <w14:solidFill>
              <w14:schemeClr w14:val="tx1"/>
            </w14:solidFill>
          </w14:textFill>
        </w:rPr>
        <w:t xml:space="preserve">三）</w:t>
      </w:r>
      <w:r>
        <w:rPr>
          <w:rFonts w:hint="eastAsia" w:ascii="宋体" w:hAnsi="宋体" w:cs="宋体"/>
          <w:b/>
          <w:color w:val="000000" w:themeColor="text1"/>
          <w:sz w:val="24"/>
          <w:szCs w:val="24"/>
          <w14:textFill>
            <w14:solidFill>
              <w14:schemeClr w14:val="tx1"/>
            </w14:solidFill>
          </w14:textFill>
        </w:rPr>
        <w:t xml:space="preserve">验收标准及要求：</w:t>
      </w:r>
      <w:r/>
    </w:p>
    <w:p>
      <w:pPr>
        <w:ind w:firstLine="420"/>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1、验收标准及要求</w:t>
      </w:r>
      <w:r/>
    </w:p>
    <w:p>
      <w:pPr>
        <w:ind w:firstLine="422"/>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产品验收包括：数量、外观、质量、性能、备件备品、装箱单、说明资料及包装。供应商应保证向招标人提供的商品为全新、未使用的原装正品，并保证所提供的货物的开箱率为100%，同时所有商品均应具备该类商品的功能要求，质量为合格产品，同时有具体的规格型号、明确的生产厂商和原产地。质量出现问题，供方负责“三包”，费用由供方负责。验收时</w:t>
      </w:r>
      <w:r>
        <w:rPr>
          <w:rFonts w:hint="eastAsia" w:ascii="宋体" w:hAnsi="宋体" w:cs="宋体"/>
          <w:color w:val="000000" w:themeColor="text1"/>
          <w:sz w:val="24"/>
          <w:szCs w:val="24"/>
          <w:lang w:val="en-US" w:eastAsia="zh-CN"/>
          <w14:textFill>
            <w14:solidFill>
              <w14:schemeClr w14:val="tx1"/>
            </w14:solidFill>
          </w14:textFill>
        </w:rPr>
        <w:t xml:space="preserve">采购</w:t>
      </w:r>
      <w:r>
        <w:rPr>
          <w:rFonts w:hint="eastAsia" w:ascii="宋体" w:hAnsi="宋体" w:cs="宋体"/>
          <w:color w:val="000000" w:themeColor="text1"/>
          <w:sz w:val="24"/>
          <w:szCs w:val="24"/>
          <w14:textFill>
            <w14:solidFill>
              <w14:schemeClr w14:val="tx1"/>
            </w14:solidFill>
          </w14:textFill>
        </w:rPr>
        <w:t xml:space="preserve">人有权委托权威机构或专家进行各项检测，如不符合采购要求，须在指定时间内更换符合要求的产品，否则不予通过验收。</w:t>
      </w:r>
      <w:r>
        <w:rPr>
          <w:rFonts w:hint="eastAsia" w:ascii="宋体" w:hAnsi="宋体" w:cs="宋体"/>
          <w:color w:val="000000" w:themeColor="text1"/>
          <w:sz w:val="24"/>
          <w:szCs w:val="24"/>
          <w:lang w:val="en-US" w:eastAsia="zh-CN"/>
          <w14:textFill>
            <w14:solidFill>
              <w14:schemeClr w14:val="tx1"/>
            </w14:solidFill>
          </w14:textFill>
        </w:rPr>
        <w:t xml:space="preserve">成交</w:t>
      </w:r>
      <w:r>
        <w:rPr>
          <w:rFonts w:hint="eastAsia" w:ascii="宋体" w:hAnsi="宋体" w:cs="宋体"/>
          <w:color w:val="000000" w:themeColor="text1"/>
          <w:sz w:val="24"/>
          <w:szCs w:val="24"/>
          <w14:textFill>
            <w14:solidFill>
              <w14:schemeClr w14:val="tx1"/>
            </w14:solidFill>
          </w14:textFill>
        </w:rPr>
        <w:t xml:space="preserve">供应商对货物或服务缺陷不予更正，</w:t>
      </w:r>
      <w:r>
        <w:rPr>
          <w:rFonts w:hint="eastAsia" w:ascii="宋体" w:hAnsi="宋体" w:cs="宋体"/>
          <w:color w:val="000000" w:themeColor="text1"/>
          <w:sz w:val="24"/>
          <w:szCs w:val="24"/>
          <w:lang w:val="en-US" w:eastAsia="zh-CN"/>
          <w14:textFill>
            <w14:solidFill>
              <w14:schemeClr w14:val="tx1"/>
            </w14:solidFill>
          </w14:textFill>
        </w:rPr>
        <w:t xml:space="preserve">采购</w:t>
      </w:r>
      <w:r>
        <w:rPr>
          <w:rFonts w:hint="eastAsia" w:ascii="宋体" w:hAnsi="宋体" w:cs="宋体"/>
          <w:color w:val="000000" w:themeColor="text1"/>
          <w:sz w:val="24"/>
          <w:szCs w:val="24"/>
          <w14:textFill>
            <w14:solidFill>
              <w14:schemeClr w14:val="tx1"/>
            </w14:solidFill>
          </w14:textFill>
        </w:rPr>
        <w:t xml:space="preserve">人有权另请其他单位更正，所发生的费用由</w:t>
      </w:r>
      <w:r>
        <w:rPr>
          <w:rFonts w:hint="eastAsia" w:ascii="宋体" w:hAnsi="宋体" w:cs="宋体"/>
          <w:color w:val="000000" w:themeColor="text1"/>
          <w:sz w:val="24"/>
          <w:szCs w:val="24"/>
          <w:lang w:val="en-US" w:eastAsia="zh-CN"/>
          <w14:textFill>
            <w14:solidFill>
              <w14:schemeClr w14:val="tx1"/>
            </w14:solidFill>
          </w14:textFill>
        </w:rPr>
        <w:t xml:space="preserve">成交</w:t>
      </w:r>
      <w:r>
        <w:rPr>
          <w:rFonts w:hint="eastAsia" w:ascii="宋体" w:hAnsi="宋体" w:cs="宋体"/>
          <w:color w:val="000000" w:themeColor="text1"/>
          <w:sz w:val="24"/>
          <w:szCs w:val="24"/>
          <w14:textFill>
            <w14:solidFill>
              <w14:schemeClr w14:val="tx1"/>
            </w14:solidFill>
          </w14:textFill>
        </w:rPr>
        <w:t xml:space="preserve">供应商承担。</w:t>
      </w:r>
      <w:r/>
    </w:p>
    <w:p>
      <w:pPr>
        <w:ind w:firstLine="420"/>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r>
        <w:rPr>
          <w:rFonts w:hint="eastAsia" w:ascii="宋体" w:hAnsi="宋体" w:cs="宋体"/>
          <w:color w:val="000000" w:themeColor="text1"/>
          <w:sz w:val="24"/>
          <w:szCs w:val="24"/>
          <w:lang w:eastAsia="zh-CN"/>
          <w14:textFill>
            <w14:solidFill>
              <w14:schemeClr w14:val="tx1"/>
            </w14:solidFill>
          </w14:textFill>
        </w:rPr>
        <w:t xml:space="preserve">成交供应商</w:t>
      </w:r>
      <w:r>
        <w:rPr>
          <w:rFonts w:hint="eastAsia" w:ascii="宋体" w:hAnsi="宋体" w:cs="宋体"/>
          <w:color w:val="000000" w:themeColor="text1"/>
          <w:sz w:val="24"/>
          <w:szCs w:val="24"/>
          <w14:textFill>
            <w14:solidFill>
              <w14:schemeClr w14:val="tx1"/>
            </w14:solidFill>
          </w14:textFill>
        </w:rPr>
        <w:t xml:space="preserve">根据招标要求进行产品安装、调试、测试、试运行后，由采购人聘请技术专家依据验收标准并组织进行使用性能方面的验收。</w:t>
      </w:r>
      <w:r/>
    </w:p>
    <w:p>
      <w:pPr>
        <w:ind w:firstLine="420"/>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1.3货物到货验收时</w:t>
      </w:r>
      <w:r>
        <w:rPr>
          <w:rFonts w:hint="eastAsia" w:ascii="宋体" w:hAnsi="宋体" w:cs="宋体"/>
          <w:color w:val="000000" w:themeColor="text1"/>
          <w:sz w:val="24"/>
          <w:szCs w:val="24"/>
          <w:lang w:eastAsia="zh-CN"/>
          <w14:textFill>
            <w14:solidFill>
              <w14:schemeClr w14:val="tx1"/>
            </w14:solidFill>
          </w14:textFill>
        </w:rPr>
        <w:t xml:space="preserve">成交供应商</w:t>
      </w:r>
      <w:r>
        <w:rPr>
          <w:rFonts w:hint="eastAsia" w:ascii="宋体" w:hAnsi="宋体" w:cs="宋体"/>
          <w:color w:val="000000" w:themeColor="text1"/>
          <w:sz w:val="24"/>
          <w:szCs w:val="24"/>
          <w14:textFill>
            <w14:solidFill>
              <w14:schemeClr w14:val="tx1"/>
            </w14:solidFill>
          </w14:textFill>
        </w:rPr>
        <w:t xml:space="preserve">代表必须在场，并提供产品合格证、质量保证文件等相关证明材料。</w:t>
      </w:r>
      <w:r/>
    </w:p>
    <w:p>
      <w:pPr>
        <w:ind w:firstLine="422"/>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w:t>
      </w:r>
      <w:r>
        <w:rPr>
          <w:rFonts w:hint="eastAsia" w:ascii="宋体" w:hAnsi="宋体" w:cs="宋体"/>
          <w:color w:val="000000" w:themeColor="text1"/>
          <w:sz w:val="24"/>
          <w:szCs w:val="24"/>
          <w:lang w:eastAsia="zh-CN"/>
          <w14:textFill>
            <w14:solidFill>
              <w14:schemeClr w14:val="tx1"/>
            </w14:solidFill>
          </w14:textFill>
        </w:rPr>
        <w:t xml:space="preserve">成交供应商</w:t>
      </w:r>
      <w:r>
        <w:rPr>
          <w:rFonts w:hint="eastAsia" w:ascii="宋体" w:hAnsi="宋体" w:cs="宋体"/>
          <w:color w:val="000000" w:themeColor="text1"/>
          <w:sz w:val="24"/>
          <w:szCs w:val="24"/>
          <w14:textFill>
            <w14:solidFill>
              <w14:schemeClr w14:val="tx1"/>
            </w14:solidFill>
          </w14:textFill>
        </w:rPr>
        <w:t xml:space="preserve">所有货物交货完毕，</w:t>
      </w:r>
      <w:r>
        <w:rPr>
          <w:rFonts w:hint="eastAsia" w:ascii="宋体" w:hAnsi="宋体" w:cs="宋体"/>
          <w:color w:val="000000" w:themeColor="text1"/>
          <w:sz w:val="24"/>
          <w:szCs w:val="24"/>
          <w:lang w:val="en-US" w:eastAsia="zh-CN"/>
          <w14:textFill>
            <w14:solidFill>
              <w14:schemeClr w14:val="tx1"/>
            </w14:solidFill>
          </w14:textFill>
        </w:rPr>
        <w:t xml:space="preserve">采购</w:t>
      </w:r>
      <w:r>
        <w:rPr>
          <w:rFonts w:hint="eastAsia" w:ascii="宋体" w:hAnsi="宋体" w:cs="宋体"/>
          <w:color w:val="000000" w:themeColor="text1"/>
          <w:sz w:val="24"/>
          <w:szCs w:val="24"/>
          <w14:textFill>
            <w14:solidFill>
              <w14:schemeClr w14:val="tx1"/>
            </w14:solidFill>
          </w14:textFill>
        </w:rPr>
        <w:t xml:space="preserve">人及</w:t>
      </w:r>
      <w:r>
        <w:rPr>
          <w:rFonts w:hint="eastAsia" w:ascii="宋体" w:hAnsi="宋体" w:cs="宋体"/>
          <w:color w:val="000000" w:themeColor="text1"/>
          <w:sz w:val="24"/>
          <w:szCs w:val="24"/>
          <w:lang w:val="en-US" w:eastAsia="zh-CN"/>
          <w14:textFill>
            <w14:solidFill>
              <w14:schemeClr w14:val="tx1"/>
            </w14:solidFill>
          </w14:textFill>
        </w:rPr>
        <w:t xml:space="preserve">采购</w:t>
      </w:r>
      <w:r>
        <w:rPr>
          <w:rFonts w:hint="eastAsia" w:ascii="宋体" w:hAnsi="宋体" w:cs="宋体"/>
          <w:color w:val="000000" w:themeColor="text1"/>
          <w:sz w:val="24"/>
          <w:szCs w:val="24"/>
          <w14:textFill>
            <w14:solidFill>
              <w14:schemeClr w14:val="tx1"/>
            </w14:solidFill>
          </w14:textFill>
        </w:rPr>
        <w:t xml:space="preserve">人指定部门有权对成交</w:t>
      </w:r>
      <w:r>
        <w:rPr>
          <w:rFonts w:hint="eastAsia" w:ascii="宋体" w:hAnsi="宋体" w:cs="宋体"/>
          <w:color w:val="000000" w:themeColor="text1"/>
          <w:sz w:val="24"/>
          <w:szCs w:val="24"/>
          <w:lang w:val="en-US" w:eastAsia="zh-CN"/>
          <w14:textFill>
            <w14:solidFill>
              <w14:schemeClr w14:val="tx1"/>
            </w14:solidFill>
          </w14:textFill>
        </w:rPr>
        <w:t xml:space="preserve">供应商</w:t>
      </w:r>
      <w:r>
        <w:rPr>
          <w:rFonts w:hint="eastAsia" w:ascii="宋体" w:hAnsi="宋体" w:cs="宋体"/>
          <w:color w:val="000000" w:themeColor="text1"/>
          <w:sz w:val="24"/>
          <w:szCs w:val="24"/>
          <w14:textFill>
            <w14:solidFill>
              <w14:schemeClr w14:val="tx1"/>
            </w14:solidFill>
          </w14:textFill>
        </w:rPr>
        <w:t xml:space="preserve">的产品进行随机抽检，不论检测结果如何，相关检测费用均由成交供应商承担；如检测不合格时，</w:t>
      </w:r>
      <w:r>
        <w:rPr>
          <w:rFonts w:hint="eastAsia" w:ascii="宋体" w:hAnsi="宋体" w:cs="宋体"/>
          <w:color w:val="000000" w:themeColor="text1"/>
          <w:sz w:val="24"/>
          <w:szCs w:val="24"/>
          <w:lang w:val="en-US" w:eastAsia="zh-CN"/>
          <w14:textFill>
            <w14:solidFill>
              <w14:schemeClr w14:val="tx1"/>
            </w14:solidFill>
          </w14:textFill>
        </w:rPr>
        <w:t xml:space="preserve">采购</w:t>
      </w:r>
      <w:r>
        <w:rPr>
          <w:rFonts w:hint="eastAsia" w:ascii="宋体" w:hAnsi="宋体" w:cs="宋体"/>
          <w:color w:val="000000" w:themeColor="text1"/>
          <w:sz w:val="24"/>
          <w:szCs w:val="24"/>
          <w14:textFill>
            <w14:solidFill>
              <w14:schemeClr w14:val="tx1"/>
            </w14:solidFill>
          </w14:textFill>
        </w:rPr>
        <w:t xml:space="preserve">人有权要求整改到位，否则将不予结算相关费用或终止合同，相关损失和责任由</w:t>
      </w:r>
      <w:r>
        <w:rPr>
          <w:rFonts w:hint="eastAsia" w:ascii="宋体" w:hAnsi="宋体" w:cs="宋体"/>
          <w:color w:val="000000" w:themeColor="text1"/>
          <w:sz w:val="24"/>
          <w:szCs w:val="24"/>
          <w:lang w:eastAsia="zh-CN"/>
          <w14:textFill>
            <w14:solidFill>
              <w14:schemeClr w14:val="tx1"/>
            </w14:solidFill>
          </w14:textFill>
        </w:rPr>
        <w:t xml:space="preserve">成交供应商</w:t>
      </w:r>
      <w:r>
        <w:rPr>
          <w:rFonts w:hint="eastAsia" w:ascii="宋体" w:hAnsi="宋体" w:cs="宋体"/>
          <w:color w:val="000000" w:themeColor="text1"/>
          <w:sz w:val="24"/>
          <w:szCs w:val="24"/>
          <w14:textFill>
            <w14:solidFill>
              <w14:schemeClr w14:val="tx1"/>
            </w14:solidFill>
          </w14:textFill>
        </w:rPr>
        <w:t xml:space="preserve">全部承担。</w:t>
      </w:r>
      <w:r/>
    </w:p>
    <w:p>
      <w:pPr>
        <w:ind w:firstLine="422"/>
        <w:keepLines w:val="0"/>
        <w:keepNext w:val="0"/>
        <w:pageBreakBefore w:val="0"/>
        <w:spacing w:line="440" w:lineRule="exact"/>
        <w:widowControl w:val="off"/>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w:t>
      </w:r>
      <w:r>
        <w:rPr>
          <w:rFonts w:hint="eastAsia" w:ascii="宋体" w:hAnsi="宋体" w:cs="宋体"/>
          <w:b/>
          <w:color w:val="000000" w:themeColor="text1"/>
          <w:sz w:val="24"/>
          <w:szCs w:val="24"/>
          <w:lang w:val="en-US" w:eastAsia="zh-CN"/>
          <w14:textFill>
            <w14:solidFill>
              <w14:schemeClr w14:val="tx1"/>
            </w14:solidFill>
          </w14:textFill>
        </w:rPr>
        <w:t xml:space="preserve">四）</w:t>
      </w:r>
      <w:r>
        <w:rPr>
          <w:rFonts w:hint="eastAsia" w:ascii="宋体" w:hAnsi="宋体" w:cs="宋体"/>
          <w:b/>
          <w:color w:val="000000" w:themeColor="text1"/>
          <w:sz w:val="24"/>
          <w:szCs w:val="24"/>
          <w14:textFill>
            <w14:solidFill>
              <w14:schemeClr w14:val="tx1"/>
            </w14:solidFill>
          </w14:textFill>
        </w:rPr>
        <w:t xml:space="preserve">其他要求</w:t>
      </w:r>
      <w:r/>
    </w:p>
    <w:p>
      <w:pPr>
        <w:ind w:firstLine="420"/>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供应商认为有利于采购人的其他优惠条款应单独列明。</w:t>
      </w:r>
      <w:r/>
    </w:p>
    <w:p>
      <w:pPr>
        <w:ind w:firstLine="420"/>
        <w:keepLines w:val="0"/>
        <w:keepNext w:val="0"/>
        <w:pageBreakBefore w:val="0"/>
        <w:spacing w:line="44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交货地点：</w:t>
      </w:r>
      <w:r>
        <w:rPr>
          <w:rFonts w:hint="eastAsia" w:ascii="宋体" w:hAnsi="宋体" w:cs="宋体"/>
          <w:color w:val="000000" w:themeColor="text1"/>
          <w:sz w:val="24"/>
          <w:szCs w:val="24"/>
          <w:lang w:eastAsia="zh-CN"/>
          <w14:textFill>
            <w14:solidFill>
              <w14:schemeClr w14:val="tx1"/>
            </w14:solidFill>
          </w14:textFill>
        </w:rPr>
        <w:t xml:space="preserve">成交供应商</w:t>
      </w:r>
      <w:r>
        <w:rPr>
          <w:rFonts w:hint="eastAsia" w:ascii="宋体" w:hAnsi="宋体" w:cs="宋体"/>
          <w:color w:val="000000" w:themeColor="text1"/>
          <w:sz w:val="24"/>
          <w:szCs w:val="24"/>
          <w14:textFill>
            <w14:solidFill>
              <w14:schemeClr w14:val="tx1"/>
            </w14:solidFill>
          </w14:textFill>
        </w:rPr>
        <w:t xml:space="preserve">应按照本项目合同或招</w:t>
      </w:r>
      <w:bookmarkStart w:id="203" w:name="_GoBack"/>
      <w:r/>
      <w:bookmarkEnd w:id="203"/>
      <w:r>
        <w:rPr>
          <w:rFonts w:hint="eastAsia" w:ascii="宋体" w:hAnsi="宋体" w:cs="宋体"/>
          <w:color w:val="000000" w:themeColor="text1"/>
          <w:sz w:val="24"/>
          <w:szCs w:val="24"/>
          <w14:textFill>
            <w14:solidFill>
              <w14:schemeClr w14:val="tx1"/>
            </w14:solidFill>
          </w14:textFill>
        </w:rPr>
        <w:t xml:space="preserve">投标文件规定的时间和方式向甲方交付货物，交货地点由采购人指定。有关运输、保险和调换等一切相关的费用由乙方承担。</w:t>
      </w:r>
      <w:r/>
    </w:p>
    <w:p>
      <w:pPr>
        <w:ind w:firstLine="420"/>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cs="宋体"/>
          <w:i/>
          <w:iCs/>
          <w:color w:val="000000" w:themeColor="text1"/>
          <w:sz w:val="24"/>
          <w:szCs w:val="24"/>
          <w:u w:val="single"/>
          <w14:textFill>
            <w14:solidFill>
              <w14:schemeClr w14:val="tx1"/>
            </w14:solidFill>
          </w14:textFill>
        </w:rPr>
        <w:t xml:space="preserve">3</w:t>
      </w:r>
      <w:r>
        <w:rPr>
          <w:rFonts w:hint="eastAsia" w:ascii="宋体" w:hAnsi="宋体" w:cs="宋体"/>
          <w:i/>
          <w:iCs/>
          <w:color w:val="auto"/>
          <w:sz w:val="24"/>
          <w:szCs w:val="24"/>
          <w:u w:val="single"/>
          <w:lang w:val="en-US" w:eastAsia="zh-CN"/>
        </w:rPr>
        <w:t xml:space="preserve">.交货</w:t>
      </w:r>
      <w:r>
        <w:rPr>
          <w:rFonts w:hint="eastAsia" w:ascii="宋体" w:hAnsi="宋体" w:cs="宋体"/>
          <w:i/>
          <w:iCs/>
          <w:color w:val="auto"/>
          <w:sz w:val="24"/>
          <w:szCs w:val="24"/>
          <w:u w:val="single"/>
        </w:rPr>
        <w:t xml:space="preserve">时间：自合同签订之日起</w:t>
      </w:r>
      <w:r>
        <w:rPr>
          <w:rFonts w:hint="eastAsia" w:ascii="宋体" w:hAnsi="宋体" w:cs="宋体"/>
          <w:b/>
          <w:bCs/>
          <w:i/>
          <w:iCs/>
          <w:color w:val="auto"/>
          <w:sz w:val="24"/>
          <w:szCs w:val="24"/>
          <w:u w:val="single"/>
          <w:lang w:val="en-US" w:eastAsia="zh-CN"/>
        </w:rPr>
        <w:t xml:space="preserve">1</w:t>
      </w:r>
      <w:r>
        <w:rPr>
          <w:rFonts w:hint="eastAsia" w:ascii="宋体" w:hAnsi="宋体" w:cs="宋体"/>
          <w:b/>
          <w:bCs/>
          <w:i/>
          <w:iCs/>
          <w:color w:val="auto"/>
          <w:sz w:val="24"/>
          <w:szCs w:val="24"/>
          <w:u w:val="single"/>
        </w:rPr>
        <w:t xml:space="preserve">0天内</w:t>
      </w:r>
      <w:r>
        <w:rPr>
          <w:rFonts w:hint="eastAsia" w:ascii="宋体" w:hAnsi="宋体" w:cs="宋体"/>
          <w:i/>
          <w:iCs/>
          <w:color w:val="auto"/>
          <w:sz w:val="24"/>
          <w:szCs w:val="24"/>
          <w:u w:val="single"/>
          <w:lang w:val="en-US" w:eastAsia="zh-CN"/>
        </w:rPr>
        <w:t xml:space="preserve">交货并</w:t>
      </w:r>
      <w:r>
        <w:rPr>
          <w:rFonts w:hint="eastAsia" w:ascii="宋体" w:hAnsi="宋体" w:cs="宋体"/>
          <w:i/>
          <w:iCs/>
          <w:color w:val="auto"/>
          <w:sz w:val="24"/>
          <w:szCs w:val="24"/>
          <w:u w:val="single"/>
        </w:rPr>
        <w:t xml:space="preserve">安装完毕，保证项目交付采购人验收通过。</w:t>
      </w:r>
      <w:r>
        <w:rPr>
          <w:rFonts w:hint="eastAsia" w:ascii="宋体" w:hAnsi="宋体" w:cs="宋体"/>
          <w:color w:val="auto"/>
          <w:sz w:val="24"/>
          <w:szCs w:val="24"/>
        </w:rPr>
        <w:t xml:space="preserve">供应商可在坚持其报价的前提下，在其</w:t>
      </w:r>
      <w:r>
        <w:rPr>
          <w:rFonts w:hint="eastAsia" w:ascii="宋体" w:hAnsi="宋体" w:cs="宋体"/>
          <w:color w:val="auto"/>
          <w:sz w:val="24"/>
          <w:szCs w:val="24"/>
          <w:lang w:val="en-US" w:eastAsia="zh-CN"/>
        </w:rPr>
        <w:t xml:space="preserve">响应</w:t>
      </w:r>
      <w:r>
        <w:rPr>
          <w:rFonts w:hint="eastAsia" w:ascii="宋体" w:hAnsi="宋体" w:cs="宋体"/>
          <w:color w:val="auto"/>
          <w:sz w:val="24"/>
          <w:szCs w:val="24"/>
        </w:rPr>
        <w:t xml:space="preserve">文件中对规定的时间予以提前。</w:t>
      </w:r>
      <w:r/>
    </w:p>
    <w:p>
      <w:pPr>
        <w:ind w:firstLine="480"/>
        <w:spacing w:line="520" w:lineRule="exact"/>
        <w:rPr>
          <w:rFonts w:hint="eastAsia" w:ascii="宋体" w:hAnsi="宋体" w:eastAsia="宋体" w:cs="Times New Roman"/>
          <w:b w:val="0"/>
          <w:bCs w:val="0"/>
          <w:color w:val="auto"/>
          <w:sz w:val="24"/>
          <w:highlight w:val="none"/>
          <w:lang w:val="en-US" w:eastAsia="zh-CN"/>
        </w:rPr>
      </w:pPr>
      <w:r>
        <w:rPr>
          <w:rFonts w:hint="eastAsia" w:ascii="宋体" w:hAnsi="宋体" w:cs="宋体"/>
          <w:color w:val="auto"/>
          <w:sz w:val="24"/>
          <w:szCs w:val="24"/>
        </w:rPr>
        <w:t xml:space="preserve">4</w:t>
      </w:r>
      <w:r>
        <w:rPr>
          <w:rFonts w:hint="eastAsia" w:ascii="宋体" w:hAnsi="宋体" w:cs="宋体"/>
          <w:color w:val="auto"/>
          <w:sz w:val="24"/>
          <w:szCs w:val="24"/>
          <w:lang w:val="en-US" w:eastAsia="zh-CN"/>
        </w:rPr>
        <w:t xml:space="preserve">.</w:t>
      </w:r>
      <w:r>
        <w:rPr>
          <w:rFonts w:hint="eastAsia" w:ascii="宋体" w:hAnsi="宋体" w:eastAsia="宋体" w:cs="Times New Roman"/>
          <w:b w:val="0"/>
          <w:bCs w:val="0"/>
          <w:color w:val="auto"/>
          <w:sz w:val="24"/>
          <w:highlight w:val="none"/>
          <w:lang w:val="en-US" w:eastAsia="zh-CN"/>
        </w:rPr>
        <w:t xml:space="preserve">报价要求</w:t>
      </w:r>
      <w:r/>
    </w:p>
    <w:p>
      <w:pPr>
        <w:ind w:firstLine="420"/>
        <w:keepLines w:val="0"/>
        <w:keepNext w:val="0"/>
        <w:pageBreakBefore w:val="0"/>
        <w:spacing w:line="440" w:lineRule="exact"/>
        <w:widowControl w:val="off"/>
        <w:rPr>
          <w:rFonts w:hint="eastAsia" w:ascii="宋体" w:hAnsi="宋体" w:cs="宋体" w:eastAsiaTheme="minorEastAsia"/>
          <w:color w:val="auto"/>
          <w:sz w:val="24"/>
          <w:szCs w:val="24"/>
          <w:lang w:eastAsia="zh-CN"/>
        </w:rPr>
      </w:pPr>
      <w:r>
        <w:rPr>
          <w:rFonts w:hint="eastAsia" w:ascii="宋体" w:hAnsi="宋体" w:eastAsia="宋体" w:cs="Times New Roman"/>
          <w:b w:val="0"/>
          <w:bCs w:val="0"/>
          <w:color w:val="auto"/>
          <w:sz w:val="24"/>
          <w:highlight w:val="none"/>
          <w:lang w:val="en-US" w:eastAsia="zh-CN"/>
        </w:rPr>
        <w:t xml:space="preserve">报价应以人民币为单位，包含但不限于货物成本、利润、运输费（含保险费）、装卸费、安装调试费、检测验收费、培训费、售后服务费以及与本项目相关的所有税费。采购人无需向中标供应商支付其他任何额外费用。</w:t>
      </w:r>
      <w:r/>
    </w:p>
    <w:p>
      <w:pPr>
        <w:ind w:firstLine="420"/>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5</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器材安装验收完毕后，中标人需向采购人报送安装器材电子档案（内容包括器材生产厂家、器材名称、具体安装地址、安装时间、安装件数、用户单位管理人员姓名及联系方式等）。</w:t>
      </w:r>
      <w:r/>
    </w:p>
    <w:p>
      <w:pPr>
        <w:ind w:firstLine="420"/>
        <w:keepLines w:val="0"/>
        <w:keepNext w:val="0"/>
        <w:pageBreakBefore w:val="0"/>
        <w:spacing w:line="440" w:lineRule="exact"/>
        <w:widowControl w:val="off"/>
        <w:rPr>
          <w:rFonts w:hint="eastAsia" w:ascii="宋体" w:hAnsi="宋体" w:cs="宋体" w:eastAsiaTheme="minorEastAsia"/>
          <w:i/>
          <w:iCs/>
          <w:color w:val="auto"/>
          <w:sz w:val="24"/>
          <w:szCs w:val="24"/>
          <w:u w:val="single"/>
          <w:lang w:val="en-US" w:eastAsia="zh-CN"/>
        </w:rPr>
      </w:pPr>
      <w:r>
        <w:rPr>
          <w:rFonts w:hint="eastAsia" w:ascii="宋体" w:hAnsi="宋体" w:cs="宋体"/>
          <w:i/>
          <w:iCs/>
          <w:color w:val="auto"/>
          <w:sz w:val="24"/>
          <w:szCs w:val="24"/>
          <w:u w:val="single"/>
        </w:rPr>
        <w:t xml:space="preserve">6</w:t>
      </w:r>
      <w:r>
        <w:rPr>
          <w:rFonts w:hint="eastAsia" w:ascii="宋体" w:hAnsi="宋体" w:cs="宋体"/>
          <w:i/>
          <w:iCs/>
          <w:color w:val="auto"/>
          <w:sz w:val="24"/>
          <w:szCs w:val="24"/>
          <w:u w:val="single"/>
          <w:lang w:val="en-US" w:eastAsia="zh-CN"/>
        </w:rPr>
        <w:t xml:space="preserve">.付款方式：合同生效后，甲方支付合同总价款的30%作为预付款，余款在全部货物安装、调试并经甲方验收合格完毕后，一次性付清（所有款项均不计利息）。</w:t>
      </w:r>
      <w:r/>
    </w:p>
    <w:p>
      <w:pPr>
        <w:rPr>
          <w:rFonts w:hint="eastAsia" w:asciiTheme="majorHAnsi" w:hAnsiTheme="majorHAnsi" w:eastAsiaTheme="majorEastAsia" w:cstheme="majorBidi"/>
          <w:b/>
          <w:bCs/>
          <w:color w:val="auto"/>
          <w:spacing w:val="0"/>
          <w:sz w:val="44"/>
          <w:szCs w:val="32"/>
          <w:lang w:val="en-US" w:eastAsia="zh-CN" w:bidi="ar-SA"/>
        </w:rPr>
      </w:pPr>
      <w:r>
        <w:rPr>
          <w:rFonts w:hint="eastAsia" w:asciiTheme="majorHAnsi" w:hAnsiTheme="majorHAnsi" w:eastAsiaTheme="majorEastAsia" w:cstheme="majorBidi"/>
          <w:b/>
          <w:bCs/>
          <w:color w:val="auto"/>
          <w:spacing w:val="0"/>
          <w:sz w:val="44"/>
          <w:szCs w:val="32"/>
          <w:lang w:val="en-US" w:eastAsia="zh-CN" w:bidi="ar-SA"/>
        </w:rPr>
        <w:br w:type="page" w:clear="all"/>
      </w:r>
      <w:r/>
    </w:p>
    <w:p>
      <w:pPr>
        <w:pStyle w:val="666"/>
        <w:keepLines/>
        <w:keepNext/>
        <w:pageBreakBefore w:val="0"/>
        <w:spacing w:after="0" w:line="360" w:lineRule="auto"/>
        <w:widowControl w:val="off"/>
        <w:rPr>
          <w:rFonts w:hint="eastAsia" w:asciiTheme="majorHAnsi" w:hAnsiTheme="majorHAnsi" w:eastAsiaTheme="majorEastAsia" w:cstheme="majorBidi"/>
          <w:b/>
          <w:bCs/>
          <w:color w:val="auto"/>
          <w:spacing w:val="0"/>
          <w:sz w:val="44"/>
          <w:szCs w:val="32"/>
          <w:lang w:val="en-US" w:eastAsia="zh-CN" w:bidi="ar-SA"/>
        </w:rPr>
      </w:pPr>
      <w:r/>
      <w:bookmarkStart w:id="174" w:name="_Toc28676"/>
      <w:r>
        <w:rPr>
          <w:rFonts w:hint="eastAsia" w:asciiTheme="majorHAnsi" w:hAnsiTheme="majorHAnsi" w:eastAsiaTheme="majorEastAsia" w:cstheme="majorBidi"/>
          <w:b/>
          <w:bCs/>
          <w:color w:val="auto"/>
          <w:spacing w:val="0"/>
          <w:sz w:val="44"/>
          <w:szCs w:val="32"/>
          <w:lang w:val="en-US" w:eastAsia="zh-CN" w:bidi="ar-SA"/>
        </w:rPr>
        <w:t xml:space="preserve">第五章 评审方法与评审标准</w:t>
      </w:r>
      <w:bookmarkEnd w:id="173"/>
      <w:r/>
      <w:bookmarkEnd w:id="174"/>
      <w:r/>
      <w:r/>
    </w:p>
    <w:p>
      <w:pPr>
        <w:jc w:val="left"/>
        <w:spacing w:before="120" w:after="120" w:line="0" w:lineRule="atLeast"/>
        <w:rPr>
          <w:rFonts w:ascii="宋体" w:hAnsi="宋体" w:eastAsia="宋体" w:cs="宋体"/>
          <w:b/>
          <w:bCs/>
          <w:color w:val="auto"/>
          <w:sz w:val="24"/>
          <w:szCs w:val="24"/>
        </w:rPr>
      </w:pPr>
      <w:r>
        <w:rPr>
          <w:rFonts w:hint="eastAsia" w:ascii="宋体" w:hAnsi="宋体" w:eastAsia="宋体" w:cs="宋体"/>
          <w:b/>
          <w:bCs/>
          <w:color w:val="auto"/>
          <w:sz w:val="24"/>
          <w:szCs w:val="24"/>
        </w:rPr>
        <w:t xml:space="preserve">评审方法与评审标准：</w:t>
      </w:r>
      <w:r/>
    </w:p>
    <w:p>
      <w:pPr>
        <w:rPr>
          <w:color w:val="auto"/>
        </w:rPr>
      </w:pPr>
      <w:r>
        <w:rPr>
          <w:rFonts w:hint="eastAsia" w:ascii="宋体" w:hAnsi="宋体" w:eastAsia="宋体" w:cs="宋体"/>
          <w:b/>
          <w:bCs/>
          <w:color w:val="auto"/>
          <w:sz w:val="24"/>
          <w:szCs w:val="20"/>
        </w:rPr>
        <w:t xml:space="preserve">本项目总分值为100分，评标考虑的主要因素及其权值见下表</w:t>
      </w:r>
      <w:r>
        <w:rPr>
          <w:rFonts w:hint="eastAsia" w:ascii="宋体" w:hAnsi="宋体" w:eastAsia="宋体" w:cs="宋体"/>
          <w:color w:val="auto"/>
          <w:sz w:val="24"/>
          <w:szCs w:val="20"/>
        </w:rPr>
        <w:t xml:space="preserve">：</w:t>
      </w:r>
      <w:r/>
    </w:p>
    <w:tbl>
      <w:tblPr>
        <w:tblStyle w:val="676"/>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63"/>
        <w:gridCol w:w="1559"/>
        <w:gridCol w:w="6288"/>
        <w:gridCol w:w="709"/>
      </w:tblGrid>
      <w:tr>
        <w:trPr>
          <w:jc w:val="center"/>
          <w:trHeight w:val="90"/>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Mar>
              <w:left w:w="15" w:type="dxa"/>
              <w:top w:w="15" w:type="dxa"/>
              <w:right w:w="15" w:type="dxa"/>
              <w:bottom w:w="0" w:type="dxa"/>
            </w:tcMar>
            <w:tcW w:w="1559"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评审因素</w:t>
            </w:r>
            <w:r/>
          </w:p>
        </w:tc>
        <w:tc>
          <w:tcPr>
            <w:tcMar>
              <w:left w:w="15" w:type="dxa"/>
              <w:top w:w="15" w:type="dxa"/>
              <w:right w:w="15" w:type="dxa"/>
              <w:bottom w:w="0" w:type="dxa"/>
            </w:tcMar>
            <w:tcW w:w="6288"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评分标准说明</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847"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30</w:t>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59"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88" w:type="dxa"/>
            <w:vAlign w:val="center"/>
            <w:textDirection w:val="lrTb"/>
            <w:noWrap w:val="false"/>
          </w:tcPr>
          <w:p>
            <w:pPr>
              <w:keepLines w:val="0"/>
              <w:keepNext w:val="0"/>
              <w:pageBreakBefore w:val="0"/>
              <w:spacing w:line="320" w:lineRule="exact"/>
              <w:widowControl w:val="off"/>
              <w:rPr>
                <w:rFonts w:hint="eastAsia" w:ascii="宋体" w:hAnsi="宋体" w:cs="宋体" w:eastAsiaTheme="minorEastAsia"/>
                <w:bCs/>
                <w:color w:val="auto"/>
                <w:sz w:val="21"/>
                <w:szCs w:val="21"/>
                <w:lang w:val="en-US" w:eastAsia="zh-CN" w:bidi="ar-SA"/>
              </w:rPr>
            </w:pPr>
            <w:r>
              <w:rPr>
                <w:rFonts w:hint="eastAsia" w:ascii="宋体" w:hAnsi="宋体" w:cs="宋体" w:eastAsiaTheme="minorEastAsia"/>
                <w:bCs/>
                <w:color w:val="auto"/>
                <w:sz w:val="21"/>
                <w:szCs w:val="21"/>
                <w:lang w:val="en-US" w:eastAsia="zh-CN" w:bidi="ar-SA"/>
              </w:rPr>
              <w:t xml:space="preserve">按满足采购文件要求且最终有效投标价格最低的投标报价作为评审基准价，其价格分为满分；其他供应商的价格分按以下公式计算：投标报价得分＝（评审基准价/最终投标报价）×30（分值保留两位小数）。</w:t>
            </w:r>
            <w:r/>
          </w:p>
          <w:p>
            <w:pPr>
              <w:keepLines w:val="0"/>
              <w:keepNext w:val="0"/>
              <w:pageBreakBefore w:val="0"/>
              <w:spacing w:line="320" w:lineRule="exact"/>
              <w:widowControl w:val="off"/>
              <w:rPr>
                <w:rFonts w:hint="eastAsia" w:ascii="宋体" w:hAnsi="宋体" w:cs="宋体" w:eastAsiaTheme="minorEastAsia"/>
                <w:bCs/>
                <w:color w:val="auto"/>
                <w:sz w:val="21"/>
                <w:szCs w:val="21"/>
                <w:lang w:val="en-US" w:eastAsia="zh-CN" w:bidi="ar-SA"/>
              </w:rPr>
            </w:pPr>
            <w:r>
              <w:rPr>
                <w:rFonts w:hint="eastAsia" w:ascii="宋体" w:hAnsi="宋体" w:cs="宋体" w:eastAsiaTheme="minorEastAsia"/>
                <w:bCs/>
                <w:color w:val="auto"/>
                <w:sz w:val="21"/>
                <w:szCs w:val="21"/>
                <w:lang w:val="en-US" w:eastAsia="zh-CN" w:bidi="ar-SA"/>
              </w:rPr>
              <w:t xml:space="preserve">注：</w:t>
            </w:r>
            <w:r/>
          </w:p>
          <w:p>
            <w:pPr>
              <w:keepLines w:val="0"/>
              <w:keepNext w:val="0"/>
              <w:pageBreakBefore w:val="0"/>
              <w:spacing w:line="320" w:lineRule="exact"/>
              <w:widowControl w:val="off"/>
              <w:rPr>
                <w:rFonts w:hint="eastAsia" w:ascii="宋体" w:hAnsi="宋体" w:cs="宋体" w:eastAsiaTheme="minorEastAsia"/>
                <w:bCs/>
                <w:color w:val="auto"/>
                <w:sz w:val="21"/>
                <w:szCs w:val="21"/>
                <w:lang w:val="en-US" w:eastAsia="zh-CN" w:bidi="ar-SA"/>
              </w:rPr>
            </w:pPr>
            <w:r>
              <w:rPr>
                <w:rFonts w:hint="eastAsia" w:ascii="宋体" w:hAnsi="宋体" w:cs="宋体" w:eastAsiaTheme="minorEastAsia"/>
                <w:bCs/>
                <w:color w:val="auto"/>
                <w:sz w:val="21"/>
                <w:szCs w:val="21"/>
                <w:lang w:val="en-US" w:eastAsia="zh-CN" w:bidi="ar-SA"/>
              </w:rPr>
              <w:t xml:space="preserve">1.评审过程中出现下列情形之一的，评审委员会应当启动异常低价投标（响应）审查程序：</w:t>
            </w:r>
            <w:r/>
          </w:p>
          <w:p>
            <w:pPr>
              <w:keepLines w:val="0"/>
              <w:keepNext w:val="0"/>
              <w:pageBreakBefore w:val="0"/>
              <w:spacing w:line="320" w:lineRule="exact"/>
              <w:widowControl w:val="off"/>
              <w:rPr>
                <w:rFonts w:hint="eastAsia" w:ascii="宋体" w:hAnsi="宋体" w:cs="宋体" w:eastAsiaTheme="minorEastAsia"/>
                <w:bCs/>
                <w:color w:val="auto"/>
                <w:sz w:val="21"/>
                <w:szCs w:val="21"/>
                <w:lang w:val="en-US" w:eastAsia="zh-CN" w:bidi="ar-SA"/>
              </w:rPr>
            </w:pPr>
            <w:r>
              <w:rPr>
                <w:rFonts w:hint="eastAsia" w:ascii="宋体" w:hAnsi="宋体" w:cs="宋体" w:eastAsiaTheme="minorEastAsia"/>
                <w:bCs/>
                <w:color w:val="auto"/>
                <w:sz w:val="21"/>
                <w:szCs w:val="21"/>
                <w:lang w:val="en-US" w:eastAsia="zh-CN" w:bidi="ar-SA"/>
              </w:rPr>
              <w:t xml:space="preserve">(1)投标（响应）报价低于采购项目预算50%的，即投标（响应）报价&lt;采购项目预算×50%；</w:t>
            </w:r>
            <w:r/>
          </w:p>
          <w:p>
            <w:pPr>
              <w:keepLines w:val="0"/>
              <w:keepNext w:val="0"/>
              <w:pageBreakBefore w:val="0"/>
              <w:spacing w:line="320" w:lineRule="exact"/>
              <w:widowControl w:val="off"/>
              <w:rPr>
                <w:rFonts w:hint="eastAsia" w:ascii="宋体" w:hAnsi="宋体" w:cs="宋体" w:eastAsiaTheme="minorEastAsia"/>
                <w:bCs/>
                <w:color w:val="auto"/>
                <w:sz w:val="21"/>
                <w:szCs w:val="21"/>
                <w:lang w:val="en-US" w:eastAsia="zh-CN" w:bidi="ar-SA"/>
              </w:rPr>
            </w:pPr>
            <w:r>
              <w:rPr>
                <w:rFonts w:hint="eastAsia" w:ascii="宋体" w:hAnsi="宋体" w:cs="宋体" w:eastAsiaTheme="minorEastAsia"/>
                <w:bCs/>
                <w:color w:val="auto"/>
                <w:sz w:val="21"/>
                <w:szCs w:val="21"/>
                <w:lang w:val="en-US" w:eastAsia="zh-CN" w:bidi="ar-SA"/>
              </w:rPr>
              <w:t xml:space="preserve">(2)投标（响应）报价低于采购项目最高限价45%的，即投标（响应）报价&lt;采购项目最高限价×45%；</w:t>
            </w:r>
            <w:r/>
          </w:p>
          <w:p>
            <w:pPr>
              <w:keepLines w:val="0"/>
              <w:keepNext w:val="0"/>
              <w:pageBreakBefore w:val="0"/>
              <w:spacing w:line="320" w:lineRule="exact"/>
              <w:widowControl w:val="off"/>
              <w:rPr>
                <w:rFonts w:hint="eastAsia" w:ascii="宋体" w:hAnsi="宋体" w:cs="宋体" w:eastAsiaTheme="minorEastAsia"/>
                <w:bCs/>
                <w:color w:val="auto"/>
                <w:sz w:val="21"/>
                <w:szCs w:val="21"/>
                <w:lang w:val="en-US" w:eastAsia="zh-CN" w:bidi="ar-SA"/>
              </w:rPr>
            </w:pPr>
            <w:r>
              <w:rPr>
                <w:rFonts w:hint="eastAsia" w:ascii="宋体" w:hAnsi="宋体" w:cs="宋体" w:eastAsiaTheme="minorEastAsia"/>
                <w:bCs/>
                <w:color w:val="auto"/>
                <w:sz w:val="21"/>
                <w:szCs w:val="21"/>
                <w:lang w:val="en-US" w:eastAsia="zh-CN" w:bidi="ar-SA"/>
              </w:rPr>
              <w:t xml:space="preserve">(3)评审委员会认定的供应商报价过低、有可能影响产品质量或者不能诚信履约的其他情形。</w:t>
            </w:r>
            <w:r/>
          </w:p>
          <w:p>
            <w:pPr>
              <w:keepLines w:val="0"/>
              <w:keepNext w:val="0"/>
              <w:pageBreakBefore w:val="0"/>
              <w:spacing w:line="320" w:lineRule="exact"/>
              <w:widowControl w:val="off"/>
              <w:rPr>
                <w:rFonts w:hint="eastAsia" w:ascii="宋体" w:hAnsi="宋体" w:eastAsia="宋体" w:cs="宋体"/>
                <w:color w:val="auto"/>
                <w:sz w:val="21"/>
                <w:szCs w:val="21"/>
              </w:rPr>
            </w:pPr>
            <w:r>
              <w:rPr>
                <w:rFonts w:hint="eastAsia" w:ascii="宋体" w:hAnsi="宋体" w:cs="宋体" w:eastAsiaTheme="minorEastAsia"/>
                <w:bCs/>
                <w:color w:val="auto"/>
                <w:sz w:val="21"/>
                <w:szCs w:val="21"/>
                <w:lang w:val="en-US" w:eastAsia="zh-CN" w:bidi="ar-SA"/>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30</w:t>
            </w:r>
            <w:r/>
          </w:p>
        </w:tc>
      </w:tr>
      <w:tr>
        <w:trPr>
          <w:jc w:val="center"/>
          <w:trHeight w:val="56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w:t>
            </w:r>
            <w:r/>
          </w:p>
        </w:tc>
        <w:tc>
          <w:tcPr>
            <w:gridSpan w:val="2"/>
            <w:tcMar>
              <w:left w:w="15" w:type="dxa"/>
              <w:top w:w="15" w:type="dxa"/>
              <w:right w:w="15" w:type="dxa"/>
              <w:bottom w:w="0" w:type="dxa"/>
            </w:tcMar>
            <w:tcW w:w="7847"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商务部分</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15</w:t>
            </w:r>
            <w:r/>
          </w:p>
        </w:tc>
      </w:tr>
      <w:tr>
        <w:trPr>
          <w:jc w:val="center"/>
          <w:trHeight w:val="53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p>
        </w:tc>
        <w:tc>
          <w:tcPr>
            <w:tcMar>
              <w:left w:w="15" w:type="dxa"/>
              <w:top w:w="15" w:type="dxa"/>
              <w:right w:w="15" w:type="dxa"/>
              <w:bottom w:w="0" w:type="dxa"/>
            </w:tcMar>
            <w:tcW w:w="155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项目业绩</w:t>
            </w:r>
            <w:r/>
          </w:p>
        </w:tc>
        <w:tc>
          <w:tcPr>
            <w:shd w:val="clear" w:color="auto" w:fill="auto"/>
            <w:tcMar>
              <w:left w:w="15" w:type="dxa"/>
              <w:top w:w="15" w:type="dxa"/>
              <w:right w:w="15" w:type="dxa"/>
              <w:bottom w:w="0" w:type="dxa"/>
            </w:tcMar>
            <w:tcW w:w="6288" w:type="dxa"/>
            <w:vAlign w:val="center"/>
            <w:textDirection w:val="lrTb"/>
            <w:noWrap w:val="false"/>
          </w:tcPr>
          <w:p>
            <w:pPr>
              <w:keepLines w:val="0"/>
              <w:keepNext w:val="0"/>
              <w:pageBreakBefore w:val="0"/>
              <w:spacing w:line="320" w:lineRule="exact"/>
              <w:widowControl w:val="off"/>
              <w:rPr>
                <w:rFonts w:hint="eastAsia" w:ascii="宋体" w:hAnsi="宋体" w:cs="宋体" w:eastAsiaTheme="minorEastAsia"/>
                <w:bCs/>
                <w:color w:val="auto"/>
                <w:sz w:val="21"/>
                <w:szCs w:val="21"/>
                <w:highlight w:val="none"/>
                <w:lang w:val="en-US" w:eastAsia="zh-CN" w:bidi="ar-SA"/>
              </w:rPr>
            </w:pPr>
            <w:r>
              <w:rPr>
                <w:rFonts w:hint="eastAsia" w:ascii="宋体" w:hAnsi="宋体" w:cs="宋体" w:eastAsiaTheme="minorEastAsia"/>
                <w:bCs/>
                <w:color w:val="auto"/>
                <w:sz w:val="21"/>
                <w:szCs w:val="21"/>
                <w:highlight w:val="none"/>
                <w:lang w:val="en-US" w:eastAsia="zh-CN" w:bidi="ar-SA"/>
              </w:rPr>
              <w:t xml:space="preserve">供应商提供自2021年1月1日起至招标截止日止（以合同签订的时间为准）类似产品的业绩情况，每提供1个得</w:t>
            </w:r>
            <w:r>
              <w:rPr>
                <w:rFonts w:hint="eastAsia" w:ascii="宋体" w:hAnsi="宋体" w:cs="宋体"/>
                <w:bCs/>
                <w:color w:val="auto"/>
                <w:sz w:val="21"/>
                <w:szCs w:val="21"/>
                <w:highlight w:val="none"/>
                <w:lang w:val="en-US" w:eastAsia="zh-CN" w:bidi="ar-SA"/>
              </w:rPr>
              <w:t xml:space="preserve">3</w:t>
            </w:r>
            <w:r>
              <w:rPr>
                <w:rFonts w:hint="eastAsia" w:ascii="宋体" w:hAnsi="宋体" w:cs="宋体" w:eastAsiaTheme="minorEastAsia"/>
                <w:bCs/>
                <w:color w:val="auto"/>
                <w:sz w:val="21"/>
                <w:szCs w:val="21"/>
                <w:highlight w:val="none"/>
                <w:lang w:val="en-US" w:eastAsia="zh-CN" w:bidi="ar-SA"/>
              </w:rPr>
              <w:t xml:space="preserve">分，最多得</w:t>
            </w:r>
            <w:r>
              <w:rPr>
                <w:rFonts w:hint="eastAsia" w:ascii="宋体" w:hAnsi="宋体" w:cs="宋体"/>
                <w:bCs/>
                <w:color w:val="auto"/>
                <w:sz w:val="21"/>
                <w:szCs w:val="21"/>
                <w:highlight w:val="none"/>
                <w:lang w:val="en-US" w:eastAsia="zh-CN" w:bidi="ar-SA"/>
              </w:rPr>
              <w:t xml:space="preserve">6</w:t>
            </w:r>
            <w:r>
              <w:rPr>
                <w:rFonts w:hint="eastAsia" w:ascii="宋体" w:hAnsi="宋体" w:cs="宋体" w:eastAsiaTheme="minorEastAsia"/>
                <w:bCs/>
                <w:color w:val="auto"/>
                <w:sz w:val="21"/>
                <w:szCs w:val="21"/>
                <w:highlight w:val="none"/>
                <w:lang w:val="en-US" w:eastAsia="zh-CN" w:bidi="ar-SA"/>
              </w:rPr>
              <w:t xml:space="preserve">分（需提供采购合同，采购合同须清晰可见采购单位、合同标的、签订日期等相应内容，否则不得分）。</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r>
      <w:tr>
        <w:trPr>
          <w:jc w:val="center"/>
          <w:trHeight w:val="356"/>
        </w:trPr>
        <w:tc>
          <w:tcPr>
            <w:shd w:val="clear" w:color="auto" w:fill="auto"/>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2</w:t>
            </w:r>
            <w:r/>
          </w:p>
        </w:tc>
        <w:tc>
          <w:tcPr>
            <w:shd w:val="clear" w:color="auto" w:fill="auto"/>
            <w:tcMar>
              <w:left w:w="15" w:type="dxa"/>
              <w:top w:w="15" w:type="dxa"/>
              <w:right w:w="15" w:type="dxa"/>
              <w:bottom w:w="0" w:type="dxa"/>
            </w:tcMar>
            <w:tcW w:w="1559" w:type="dxa"/>
            <w:vAlign w:val="center"/>
            <w:textDirection w:val="lrTb"/>
            <w:noWrap w:val="false"/>
          </w:tcPr>
          <w:p>
            <w:pPr>
              <w:ind w:left="0" w:firstLine="0"/>
              <w:jc w:val="center"/>
              <w:keepLines w:val="0"/>
              <w:keepNext w:val="0"/>
              <w:pageBreakBefore w:val="0"/>
              <w:spacing w:line="320" w:lineRule="exact"/>
              <w:rPr>
                <w:rFonts w:hint="eastAsia" w:ascii="宋体" w:hAnsi="宋体" w:cs="宋体" w:eastAsiaTheme="minorEastAsia"/>
                <w:color w:val="auto"/>
                <w:sz w:val="21"/>
                <w:szCs w:val="24"/>
                <w:highlight w:val="none"/>
                <w:lang w:val="en-US" w:eastAsia="zh-CN" w:bidi="ar-SA"/>
              </w:rPr>
            </w:pPr>
            <w:r>
              <w:rPr>
                <w:rFonts w:hint="eastAsia" w:ascii="宋体" w:hAnsi="宋体" w:cs="宋体"/>
                <w:color w:val="auto"/>
                <w:szCs w:val="24"/>
                <w:highlight w:val="none"/>
                <w:lang w:val="en-US" w:eastAsia="zh-CN"/>
              </w:rPr>
              <w:t xml:space="preserve">研发创新能力</w:t>
            </w:r>
            <w:r/>
          </w:p>
        </w:tc>
        <w:tc>
          <w:tcPr>
            <w:shd w:val="clear" w:color="auto" w:fill="auto"/>
            <w:tcMar>
              <w:left w:w="15" w:type="dxa"/>
              <w:top w:w="15" w:type="dxa"/>
              <w:right w:w="15" w:type="dxa"/>
              <w:bottom w:w="0" w:type="dxa"/>
            </w:tcMar>
            <w:tcW w:w="6288" w:type="dxa"/>
            <w:vAlign w:val="center"/>
            <w:textDirection w:val="lrTb"/>
            <w:noWrap w:val="false"/>
          </w:tcPr>
          <w:p>
            <w:pPr>
              <w:pStyle w:val="680"/>
              <w:ind w:firstLine="0"/>
              <w:keepLines w:val="0"/>
              <w:keepNext w:val="0"/>
              <w:pageBreakBefore w:val="0"/>
              <w:spacing w:line="320" w:lineRule="exact"/>
              <w:rPr>
                <w:rFonts w:hint="default" w:ascii="宋体" w:hAnsi="宋体" w:cs="宋体" w:eastAsiaTheme="minorEastAsia"/>
                <w:bCs/>
                <w:color w:val="auto"/>
                <w:sz w:val="21"/>
                <w:szCs w:val="21"/>
                <w:highlight w:val="none"/>
                <w:lang w:val="en-US" w:eastAsia="zh-CN" w:bidi="ar-SA"/>
              </w:rPr>
            </w:pPr>
            <w:r>
              <w:rPr>
                <w:rFonts w:hint="eastAsia" w:ascii="宋体" w:hAnsi="宋体" w:cs="宋体" w:eastAsiaTheme="minorEastAsia"/>
                <w:bCs/>
                <w:color w:val="auto"/>
                <w:sz w:val="21"/>
                <w:szCs w:val="21"/>
                <w:highlight w:val="none"/>
                <w:lang w:val="en-US" w:eastAsia="zh-CN" w:bidi="ar-SA"/>
              </w:rPr>
              <w:t xml:space="preserve">本项目中拟采购的产品均为我校的专业运动员在日常训练、比赛中的备战、实战装备，为更好地契合该项赛事的比赛要求，提高我校专业运动员的比赛成绩，提升本项目的采购质量及采购效益。拟采购的产品应具备高标准赛事所必需的先进性</w:t>
            </w:r>
            <w:r>
              <w:rPr>
                <w:rFonts w:hint="eastAsia" w:ascii="宋体" w:hAnsi="宋体" w:cs="宋体" w:eastAsiaTheme="minorEastAsia"/>
                <w:bCs/>
                <w:color w:val="auto"/>
                <w:sz w:val="21"/>
                <w:szCs w:val="21"/>
                <w:highlight w:val="none"/>
                <w:lang w:val="zh-CN" w:eastAsia="zh-CN" w:bidi="ar-SA"/>
              </w:rPr>
              <w:t xml:space="preserve">、</w:t>
            </w:r>
            <w:r>
              <w:rPr>
                <w:rFonts w:hint="eastAsia" w:ascii="宋体" w:hAnsi="宋体" w:cs="宋体" w:eastAsiaTheme="minorEastAsia"/>
                <w:bCs/>
                <w:color w:val="auto"/>
                <w:sz w:val="21"/>
                <w:szCs w:val="21"/>
                <w:highlight w:val="none"/>
                <w:lang w:val="en-US" w:eastAsia="zh-CN" w:bidi="ar-SA"/>
              </w:rPr>
              <w:t xml:space="preserve">针对性、稳定性等比赛特性。供应商每提供1份采购标的生产研发厂家在有效期内且与提升专业运动员比赛成绩相关（以评标委员会认定为准）的《实用新型专利》加1分，满分5分。</w:t>
            </w:r>
            <w:r/>
          </w:p>
          <w:p>
            <w:pPr>
              <w:ind w:left="0" w:firstLine="0"/>
              <w:jc w:val="left"/>
              <w:keepLines w:val="0"/>
              <w:keepNext w:val="0"/>
              <w:pageBreakBefore w:val="0"/>
              <w:spacing w:line="320" w:lineRule="exact"/>
              <w:rPr>
                <w:rFonts w:hint="eastAsia" w:ascii="宋体" w:hAnsi="宋体" w:cs="宋体" w:eastAsiaTheme="minorEastAsia"/>
                <w:bCs/>
                <w:color w:val="auto"/>
                <w:sz w:val="21"/>
                <w:szCs w:val="21"/>
                <w:highlight w:val="none"/>
                <w:lang w:val="en-US" w:eastAsia="zh-CN" w:bidi="ar-SA"/>
              </w:rPr>
            </w:pPr>
            <w:r>
              <w:rPr>
                <w:rFonts w:hint="eastAsia" w:ascii="宋体" w:hAnsi="宋体" w:cs="宋体" w:eastAsiaTheme="minorEastAsia"/>
                <w:bCs/>
                <w:color w:val="auto"/>
                <w:sz w:val="21"/>
                <w:szCs w:val="21"/>
                <w:highlight w:val="none"/>
                <w:lang w:val="zh-CN" w:eastAsia="zh-CN" w:bidi="ar-SA"/>
              </w:rPr>
              <w:t xml:space="preserve">（</w:t>
            </w:r>
            <w:r>
              <w:rPr>
                <w:rFonts w:hint="eastAsia" w:ascii="宋体" w:hAnsi="宋体" w:cs="宋体"/>
                <w:bCs/>
                <w:color w:val="auto"/>
                <w:sz w:val="21"/>
                <w:szCs w:val="21"/>
                <w:highlight w:val="none"/>
                <w:lang w:val="en-US" w:eastAsia="zh-CN" w:bidi="ar-SA"/>
              </w:rPr>
              <w:t xml:space="preserve">响应</w:t>
            </w:r>
            <w:r>
              <w:rPr>
                <w:rFonts w:hint="eastAsia" w:ascii="宋体" w:hAnsi="宋体" w:cs="宋体" w:eastAsiaTheme="minorEastAsia"/>
                <w:bCs/>
                <w:color w:val="auto"/>
                <w:sz w:val="21"/>
                <w:szCs w:val="21"/>
                <w:highlight w:val="none"/>
                <w:lang w:val="zh-CN" w:eastAsia="zh-CN" w:bidi="ar-SA"/>
              </w:rPr>
              <w:t xml:space="preserve">文件内提供相关</w:t>
            </w:r>
            <w:r>
              <w:rPr>
                <w:rFonts w:hint="eastAsia" w:ascii="宋体" w:hAnsi="宋体" w:cs="宋体" w:eastAsiaTheme="minorEastAsia"/>
                <w:bCs/>
                <w:color w:val="auto"/>
                <w:sz w:val="21"/>
                <w:szCs w:val="21"/>
                <w:highlight w:val="none"/>
                <w:lang w:val="en-US" w:eastAsia="zh-CN" w:bidi="ar-SA"/>
              </w:rPr>
              <w:t xml:space="preserve">证明材料</w:t>
            </w:r>
            <w:r>
              <w:rPr>
                <w:rFonts w:hint="eastAsia" w:ascii="宋体" w:hAnsi="宋体" w:cs="宋体" w:eastAsiaTheme="minorEastAsia"/>
                <w:bCs/>
                <w:color w:val="auto"/>
                <w:sz w:val="21"/>
                <w:szCs w:val="21"/>
                <w:highlight w:val="none"/>
                <w:lang w:val="zh-CN" w:eastAsia="zh-CN" w:bidi="ar-SA"/>
              </w:rPr>
              <w:t xml:space="preserve">并加盖</w:t>
            </w:r>
            <w:r>
              <w:rPr>
                <w:rFonts w:hint="eastAsia" w:ascii="宋体" w:hAnsi="宋体" w:cs="宋体" w:eastAsiaTheme="minorEastAsia"/>
                <w:bCs/>
                <w:color w:val="auto"/>
                <w:sz w:val="21"/>
                <w:szCs w:val="21"/>
                <w:highlight w:val="none"/>
                <w:lang w:val="en-US" w:eastAsia="zh-CN" w:bidi="ar-SA"/>
              </w:rPr>
              <w:t xml:space="preserve">投标人电子</w:t>
            </w:r>
            <w:r>
              <w:rPr>
                <w:rFonts w:hint="eastAsia" w:ascii="宋体" w:hAnsi="宋体" w:cs="宋体" w:eastAsiaTheme="minorEastAsia"/>
                <w:bCs/>
                <w:color w:val="auto"/>
                <w:sz w:val="21"/>
                <w:szCs w:val="21"/>
                <w:highlight w:val="none"/>
                <w:lang w:val="zh-CN" w:eastAsia="zh-CN" w:bidi="ar-SA"/>
              </w:rPr>
              <w:t xml:space="preserve">公章，未提供或未按要求提供的不得分）</w:t>
            </w:r>
            <w:r/>
          </w:p>
        </w:tc>
        <w:tc>
          <w:tcPr>
            <w:shd w:val="clear" w:color="auto" w:fill="auto"/>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5</w:t>
            </w:r>
            <w:r/>
          </w:p>
        </w:tc>
      </w:tr>
      <w:tr>
        <w:trPr>
          <w:jc w:val="center"/>
          <w:trHeight w:val="2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3</w:t>
            </w:r>
            <w:r/>
          </w:p>
        </w:tc>
        <w:tc>
          <w:tcPr>
            <w:shd w:val="clear" w:color="auto" w:fill="auto"/>
            <w:tcMar>
              <w:left w:w="15" w:type="dxa"/>
              <w:top w:w="15" w:type="dxa"/>
              <w:right w:w="15" w:type="dxa"/>
              <w:bottom w:w="0" w:type="dxa"/>
            </w:tcMar>
            <w:tcW w:w="1559" w:type="dxa"/>
            <w:vAlign w:val="center"/>
            <w:textDirection w:val="lrTb"/>
            <w:noWrap w:val="false"/>
          </w:tcPr>
          <w:p>
            <w:pPr>
              <w:ind w:left="0" w:firstLine="0"/>
              <w:jc w:val="center"/>
              <w:keepLines w:val="0"/>
              <w:keepNext w:val="0"/>
              <w:pageBreakBefore w:val="0"/>
              <w:spacing w:line="320" w:lineRule="exact"/>
              <w:rPr>
                <w:rFonts w:hint="eastAsia" w:ascii="宋体" w:hAnsi="宋体" w:eastAsia="宋体" w:cs="宋体"/>
                <w:color w:val="auto"/>
                <w:sz w:val="21"/>
                <w:szCs w:val="24"/>
                <w:highlight w:val="none"/>
                <w:lang w:val="en-US" w:eastAsia="zh-CN" w:bidi="ar-SA"/>
              </w:rPr>
            </w:pPr>
            <w:r>
              <w:rPr>
                <w:rFonts w:hint="eastAsia" w:ascii="宋体" w:hAnsi="宋体" w:cs="宋体"/>
                <w:color w:val="auto"/>
                <w:szCs w:val="24"/>
                <w:highlight w:val="none"/>
                <w:lang w:val="en-US" w:eastAsia="zh-CN"/>
              </w:rPr>
              <w:t xml:space="preserve">推广应用能力</w:t>
            </w:r>
            <w:r/>
          </w:p>
        </w:tc>
        <w:tc>
          <w:tcPr>
            <w:shd w:val="clear" w:color="auto" w:fill="auto"/>
            <w:tcMar>
              <w:left w:w="15" w:type="dxa"/>
              <w:top w:w="15" w:type="dxa"/>
              <w:right w:w="15" w:type="dxa"/>
              <w:bottom w:w="0" w:type="dxa"/>
            </w:tcMar>
            <w:tcW w:w="6288" w:type="dxa"/>
            <w:vAlign w:val="center"/>
            <w:textDirection w:val="lrTb"/>
            <w:noWrap w:val="false"/>
          </w:tcPr>
          <w:p>
            <w:pPr>
              <w:pStyle w:val="680"/>
              <w:ind w:firstLine="0"/>
              <w:keepLines w:val="0"/>
              <w:keepNext w:val="0"/>
              <w:pageBreakBefore w:val="0"/>
              <w:spacing w:line="320" w:lineRule="exact"/>
              <w:rPr>
                <w:rFonts w:hint="default" w:ascii="宋体" w:hAnsi="宋体" w:cs="宋体" w:eastAsiaTheme="minorEastAsia"/>
                <w:bCs/>
                <w:color w:val="auto"/>
                <w:sz w:val="21"/>
                <w:szCs w:val="21"/>
                <w:highlight w:val="none"/>
                <w:lang w:val="en-US" w:eastAsia="zh-CN" w:bidi="ar-SA"/>
              </w:rPr>
            </w:pPr>
            <w:r>
              <w:rPr>
                <w:rFonts w:hint="eastAsia" w:ascii="宋体" w:hAnsi="宋体" w:cs="宋体" w:eastAsiaTheme="minorEastAsia"/>
                <w:bCs/>
                <w:color w:val="auto"/>
                <w:sz w:val="21"/>
                <w:szCs w:val="21"/>
                <w:highlight w:val="none"/>
                <w:lang w:val="en-US" w:eastAsia="zh-CN" w:bidi="ar-SA"/>
              </w:rPr>
              <w:t xml:space="preserve">本项目中拟采购的产品均为我校的专业运动员在日常训练、省运会比赛中的备战、实战装备，为更好地</w:t>
            </w:r>
            <w:r>
              <w:rPr>
                <w:rFonts w:hint="eastAsia" w:ascii="宋体" w:hAnsi="宋体" w:cs="宋体" w:eastAsiaTheme="minorEastAsia"/>
                <w:bCs/>
                <w:color w:val="auto"/>
                <w:sz w:val="21"/>
                <w:szCs w:val="21"/>
                <w:highlight w:val="none"/>
                <w:lang w:val="zh-CN" w:eastAsia="zh-CN" w:bidi="ar-SA"/>
              </w:rPr>
              <w:t xml:space="preserve">证明产品性能、安全</w:t>
            </w:r>
            <w:r>
              <w:rPr>
                <w:rFonts w:hint="eastAsia" w:ascii="宋体" w:hAnsi="宋体" w:cs="宋体" w:eastAsiaTheme="minorEastAsia"/>
                <w:bCs/>
                <w:color w:val="auto"/>
                <w:sz w:val="21"/>
                <w:szCs w:val="21"/>
                <w:highlight w:val="none"/>
                <w:lang w:val="en-US" w:eastAsia="zh-CN" w:bidi="ar-SA"/>
              </w:rPr>
              <w:t xml:space="preserve">系数、</w:t>
            </w:r>
            <w:r>
              <w:rPr>
                <w:rFonts w:hint="eastAsia" w:ascii="宋体" w:hAnsi="宋体" w:cs="宋体" w:eastAsiaTheme="minorEastAsia"/>
                <w:bCs/>
                <w:color w:val="auto"/>
                <w:sz w:val="21"/>
                <w:szCs w:val="21"/>
                <w:highlight w:val="none"/>
                <w:lang w:val="zh-CN" w:eastAsia="zh-CN" w:bidi="ar-SA"/>
              </w:rPr>
              <w:t xml:space="preserve">技术</w:t>
            </w:r>
            <w:r>
              <w:rPr>
                <w:rFonts w:hint="eastAsia" w:ascii="宋体" w:hAnsi="宋体" w:cs="宋体" w:eastAsiaTheme="minorEastAsia"/>
                <w:bCs/>
                <w:color w:val="auto"/>
                <w:sz w:val="21"/>
                <w:szCs w:val="21"/>
                <w:highlight w:val="none"/>
                <w:lang w:val="en-US" w:eastAsia="zh-CN" w:bidi="ar-SA"/>
              </w:rPr>
              <w:t xml:space="preserve">要求等质量因素符合该项赛事的比赛标准及比赛要求，供应商每提供1份采购标的生产研发厂家近3年（指2022年1月1日至今）获得过的其他省级及以上赛事组委会（举办方）出具的认证（认可）材料或经国家认可并依法成立的机构（以评标委员会认定为准）出具的认证（认可）材料加1分，满分4分。</w:t>
            </w:r>
            <w:r/>
          </w:p>
          <w:p>
            <w:pPr>
              <w:ind w:left="0" w:firstLine="0"/>
              <w:jc w:val="left"/>
              <w:keepLines w:val="0"/>
              <w:keepNext w:val="0"/>
              <w:pageBreakBefore w:val="0"/>
              <w:spacing w:line="320" w:lineRule="exact"/>
              <w:rPr>
                <w:rFonts w:hint="eastAsia" w:ascii="宋体" w:hAnsi="宋体" w:cs="宋体" w:eastAsiaTheme="minorEastAsia"/>
                <w:bCs/>
                <w:color w:val="auto"/>
                <w:sz w:val="21"/>
                <w:szCs w:val="21"/>
                <w:highlight w:val="none"/>
                <w:lang w:val="en-US" w:eastAsia="zh-CN" w:bidi="ar-SA"/>
              </w:rPr>
            </w:pPr>
            <w:r>
              <w:rPr>
                <w:rFonts w:hint="eastAsia" w:ascii="宋体" w:hAnsi="宋体" w:cs="宋体" w:eastAsiaTheme="minorEastAsia"/>
                <w:bCs/>
                <w:color w:val="auto"/>
                <w:sz w:val="21"/>
                <w:szCs w:val="21"/>
                <w:highlight w:val="none"/>
                <w:lang w:val="zh-CN" w:eastAsia="zh-CN" w:bidi="ar-SA"/>
              </w:rPr>
              <w:t xml:space="preserve">（</w:t>
            </w:r>
            <w:r>
              <w:rPr>
                <w:rFonts w:hint="eastAsia" w:ascii="宋体" w:hAnsi="宋体" w:cs="宋体"/>
                <w:bCs/>
                <w:color w:val="auto"/>
                <w:sz w:val="21"/>
                <w:szCs w:val="21"/>
                <w:highlight w:val="none"/>
                <w:lang w:val="en-US" w:eastAsia="zh-CN" w:bidi="ar-SA"/>
              </w:rPr>
              <w:t xml:space="preserve">响应</w:t>
            </w:r>
            <w:r>
              <w:rPr>
                <w:rFonts w:hint="eastAsia" w:ascii="宋体" w:hAnsi="宋体" w:cs="宋体" w:eastAsiaTheme="minorEastAsia"/>
                <w:bCs/>
                <w:color w:val="auto"/>
                <w:sz w:val="21"/>
                <w:szCs w:val="21"/>
                <w:highlight w:val="none"/>
                <w:lang w:val="zh-CN" w:eastAsia="zh-CN" w:bidi="ar-SA"/>
              </w:rPr>
              <w:t xml:space="preserve">文件内提供相关</w:t>
            </w:r>
            <w:r>
              <w:rPr>
                <w:rFonts w:hint="eastAsia" w:ascii="宋体" w:hAnsi="宋体" w:cs="宋体" w:eastAsiaTheme="minorEastAsia"/>
                <w:bCs/>
                <w:color w:val="auto"/>
                <w:sz w:val="21"/>
                <w:szCs w:val="21"/>
                <w:highlight w:val="none"/>
                <w:lang w:val="en-US" w:eastAsia="zh-CN" w:bidi="ar-SA"/>
              </w:rPr>
              <w:t xml:space="preserve">证明材料</w:t>
            </w:r>
            <w:r>
              <w:rPr>
                <w:rFonts w:hint="eastAsia" w:ascii="宋体" w:hAnsi="宋体" w:cs="宋体" w:eastAsiaTheme="minorEastAsia"/>
                <w:bCs/>
                <w:color w:val="auto"/>
                <w:sz w:val="21"/>
                <w:szCs w:val="21"/>
                <w:highlight w:val="none"/>
                <w:lang w:val="zh-CN" w:eastAsia="zh-CN" w:bidi="ar-SA"/>
              </w:rPr>
              <w:t xml:space="preserve">并加盖</w:t>
            </w:r>
            <w:r>
              <w:rPr>
                <w:rFonts w:hint="eastAsia" w:ascii="宋体" w:hAnsi="宋体" w:cs="宋体" w:eastAsiaTheme="minorEastAsia"/>
                <w:bCs/>
                <w:color w:val="auto"/>
                <w:sz w:val="21"/>
                <w:szCs w:val="21"/>
                <w:highlight w:val="none"/>
                <w:lang w:val="en-US" w:eastAsia="zh-CN" w:bidi="ar-SA"/>
              </w:rPr>
              <w:t xml:space="preserve">投标人电子</w:t>
            </w:r>
            <w:r>
              <w:rPr>
                <w:rFonts w:hint="eastAsia" w:ascii="宋体" w:hAnsi="宋体" w:cs="宋体" w:eastAsiaTheme="minorEastAsia"/>
                <w:bCs/>
                <w:color w:val="auto"/>
                <w:sz w:val="21"/>
                <w:szCs w:val="21"/>
                <w:highlight w:val="none"/>
                <w:lang w:val="zh-CN" w:eastAsia="zh-CN" w:bidi="ar-SA"/>
              </w:rPr>
              <w:t xml:space="preserve">公章，未提供或未按要求提供的不得分）</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r>
      <w:tr>
        <w:trPr>
          <w:jc w:val="center"/>
          <w:trHeight w:val="56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三</w:t>
            </w:r>
            <w:r/>
          </w:p>
        </w:tc>
        <w:tc>
          <w:tcPr>
            <w:gridSpan w:val="2"/>
            <w:tcMar>
              <w:left w:w="15" w:type="dxa"/>
              <w:top w:w="15" w:type="dxa"/>
              <w:right w:w="15" w:type="dxa"/>
              <w:bottom w:w="0" w:type="dxa"/>
            </w:tcMar>
            <w:tcW w:w="784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技术部分</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55</w:t>
            </w:r>
            <w:r/>
          </w:p>
        </w:tc>
      </w:tr>
      <w:tr>
        <w:trPr>
          <w:jc w:val="center"/>
          <w:trHeight w:val="48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Mar>
              <w:left w:w="15" w:type="dxa"/>
              <w:top w:w="15" w:type="dxa"/>
              <w:right w:w="15" w:type="dxa"/>
              <w:bottom w:w="0" w:type="dxa"/>
            </w:tcMar>
            <w:tcW w:w="1559"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pacing w:val="-6"/>
                <w:sz w:val="21"/>
                <w:szCs w:val="21"/>
                <w:lang w:val="en-US" w:eastAsia="zh-CN"/>
              </w:rPr>
            </w:pPr>
            <w:r>
              <w:rPr>
                <w:rFonts w:hint="default" w:ascii="宋体" w:hAnsi="宋体" w:eastAsia="宋体" w:cs="宋体"/>
                <w:color w:val="auto"/>
                <w:spacing w:val="-6"/>
                <w:sz w:val="21"/>
                <w:szCs w:val="21"/>
                <w:lang w:val="en-US" w:eastAsia="zh-CN"/>
              </w:rPr>
              <w:t xml:space="preserve">技术参数</w:t>
            </w:r>
            <w:r/>
          </w:p>
          <w:p>
            <w:pPr>
              <w:jc w:val="center"/>
              <w:keepLines w:val="0"/>
              <w:keepNext w:val="0"/>
              <w:pageBreakBefore w:val="0"/>
              <w:spacing w:line="320" w:lineRule="exact"/>
              <w:rPr>
                <w:rFonts w:hint="default" w:ascii="宋体" w:hAnsi="宋体" w:eastAsia="宋体" w:cs="宋体"/>
                <w:color w:val="auto"/>
                <w:spacing w:val="-6"/>
                <w:sz w:val="21"/>
                <w:szCs w:val="21"/>
                <w:lang w:val="en-US" w:eastAsia="zh-CN"/>
              </w:rPr>
            </w:pPr>
            <w:r>
              <w:rPr>
                <w:rFonts w:hint="default" w:ascii="宋体" w:hAnsi="宋体" w:eastAsia="宋体" w:cs="宋体"/>
                <w:color w:val="auto"/>
                <w:spacing w:val="-6"/>
                <w:sz w:val="21"/>
                <w:szCs w:val="21"/>
                <w:lang w:val="en-US" w:eastAsia="zh-CN"/>
              </w:rPr>
              <w:t xml:space="preserve">响应情况</w:t>
            </w:r>
            <w:r/>
          </w:p>
        </w:tc>
        <w:tc>
          <w:tcPr>
            <w:shd w:val="clear" w:color="auto" w:fill="auto"/>
            <w:tcMar>
              <w:left w:w="15" w:type="dxa"/>
              <w:top w:w="15" w:type="dxa"/>
              <w:right w:w="15" w:type="dxa"/>
              <w:bottom w:w="0" w:type="dxa"/>
            </w:tcMar>
            <w:tcW w:w="6288" w:type="dxa"/>
            <w:vAlign w:val="center"/>
            <w:textDirection w:val="lrTb"/>
            <w:noWrap w:val="false"/>
          </w:tcPr>
          <w:p>
            <w:pPr>
              <w:keepLines w:val="0"/>
              <w:keepNext w:val="0"/>
              <w:pageBreakBefore w:val="0"/>
              <w:spacing w:line="320" w:lineRule="exact"/>
              <w:rPr>
                <w:rFonts w:hint="default" w:ascii="宋体" w:hAnsi="宋体" w:cs="宋体" w:eastAsiaTheme="minorEastAsia"/>
                <w:color w:val="auto"/>
                <w:sz w:val="21"/>
                <w:szCs w:val="21"/>
                <w:highlight w:val="none"/>
                <w:lang w:val="en-US" w:eastAsia="zh-CN" w:bidi="ar-SA"/>
              </w:rPr>
            </w:pPr>
            <w:r>
              <w:rPr>
                <w:rFonts w:hint="default" w:ascii="宋体" w:hAnsi="宋体" w:cs="宋体" w:eastAsiaTheme="minorEastAsia"/>
                <w:color w:val="auto"/>
                <w:sz w:val="21"/>
                <w:szCs w:val="21"/>
                <w:highlight w:val="none"/>
                <w:lang w:val="en-US" w:eastAsia="zh-CN" w:bidi="ar-SA"/>
              </w:rPr>
              <w:t xml:space="preserve">根据供应商所投产品的技术指标情况由招标小组成员进行评分。完全满足产品的所有功能及技术指标要求的得3</w:t>
            </w:r>
            <w:r>
              <w:rPr>
                <w:rFonts w:hint="eastAsia" w:ascii="宋体" w:hAnsi="宋体" w:cs="宋体"/>
                <w:color w:val="auto"/>
                <w:sz w:val="21"/>
                <w:szCs w:val="21"/>
                <w:highlight w:val="none"/>
                <w:lang w:val="en-US" w:eastAsia="zh-CN" w:bidi="ar-SA"/>
              </w:rPr>
              <w:t xml:space="preserve">2</w:t>
            </w:r>
            <w:r>
              <w:rPr>
                <w:rFonts w:hint="default" w:ascii="宋体" w:hAnsi="宋体" w:cs="宋体" w:eastAsiaTheme="minorEastAsia"/>
                <w:color w:val="auto"/>
                <w:sz w:val="21"/>
                <w:szCs w:val="21"/>
                <w:highlight w:val="none"/>
                <w:lang w:val="en-US" w:eastAsia="zh-CN" w:bidi="ar-SA"/>
              </w:rPr>
              <w:t xml:space="preserve">分；产品有负偏离项的，每个产品扣2分，扣完为止。</w:t>
            </w:r>
            <w:r>
              <w:rPr>
                <w:rFonts w:hint="eastAsia" w:ascii="宋体" w:hAnsi="宋体" w:cs="宋体"/>
                <w:color w:val="auto"/>
                <w:sz w:val="21"/>
                <w:szCs w:val="21"/>
                <w:highlight w:val="none"/>
                <w:lang w:val="en-US" w:eastAsia="zh-CN" w:bidi="ar-SA"/>
              </w:rPr>
              <w:t xml:space="preserve">以技术偏离表为评审依据。</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w:t>
            </w:r>
            <w:r/>
          </w:p>
        </w:tc>
      </w:tr>
      <w:tr>
        <w:trPr>
          <w:jc w:val="center"/>
          <w:trHeight w:val="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w:t>
            </w:r>
            <w:r/>
          </w:p>
        </w:tc>
        <w:tc>
          <w:tcPr>
            <w:shd w:val="clear" w:color="auto" w:fill="auto"/>
            <w:tcMar>
              <w:left w:w="15" w:type="dxa"/>
              <w:top w:w="15" w:type="dxa"/>
              <w:right w:w="15" w:type="dxa"/>
              <w:bottom w:w="0" w:type="dxa"/>
            </w:tcMar>
            <w:tcW w:w="1559" w:type="dxa"/>
            <w:vAlign w:val="center"/>
            <w:textDirection w:val="lrTb"/>
            <w:noWrap w:val="false"/>
          </w:tcPr>
          <w:p>
            <w:pPr>
              <w:jc w:val="center"/>
              <w:keepLines w:val="0"/>
              <w:keepNext w:val="0"/>
              <w:pageBreakBefore w:val="0"/>
              <w:spacing w:line="320" w:lineRule="exact"/>
              <w:rPr>
                <w:rFonts w:hint="eastAsia" w:ascii="宋体" w:hAnsi="宋体" w:cs="宋体" w:eastAsiaTheme="minorEastAsia"/>
                <w:bCs/>
                <w:color w:val="auto"/>
                <w:sz w:val="21"/>
                <w:szCs w:val="21"/>
                <w:lang w:val="en-US" w:eastAsia="zh-CN" w:bidi="ar-SA"/>
              </w:rPr>
            </w:pPr>
            <w:r>
              <w:rPr>
                <w:rFonts w:hint="eastAsia" w:ascii="宋体" w:hAnsi="宋体" w:cs="宋体" w:eastAsiaTheme="minorEastAsia"/>
                <w:bCs/>
                <w:color w:val="auto"/>
                <w:sz w:val="21"/>
                <w:szCs w:val="21"/>
                <w:lang w:val="en-US" w:eastAsia="zh-CN" w:bidi="ar-SA"/>
              </w:rPr>
              <w:t xml:space="preserve">售后服务方案</w:t>
            </w:r>
            <w:r/>
          </w:p>
        </w:tc>
        <w:tc>
          <w:tcPr>
            <w:shd w:val="clear" w:color="auto" w:fill="auto"/>
            <w:tcMar>
              <w:left w:w="15" w:type="dxa"/>
              <w:top w:w="15" w:type="dxa"/>
              <w:right w:w="15" w:type="dxa"/>
              <w:bottom w:w="0" w:type="dxa"/>
            </w:tcMar>
            <w:tcW w:w="6288" w:type="dxa"/>
            <w:vAlign w:val="center"/>
            <w:textDirection w:val="lrTb"/>
            <w:noWrap w:val="false"/>
          </w:tcPr>
          <w:p>
            <w:pPr>
              <w:jc w:val="left"/>
              <w:keepLines w:val="0"/>
              <w:keepNext w:val="0"/>
              <w:pageBreakBefore w:val="0"/>
              <w:spacing w:line="320" w:lineRule="exact"/>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供应商需提供相应的服务方案，方案应满足采购人需求，包括技术支持、定期服务、设备维护等，服务方案需内容完整合理、切实可行、针对性强。</w:t>
            </w:r>
            <w:r/>
          </w:p>
          <w:p>
            <w:pPr>
              <w:jc w:val="left"/>
              <w:keepLines w:val="0"/>
              <w:keepNext w:val="0"/>
              <w:pageBreakBefore w:val="0"/>
              <w:spacing w:line="320" w:lineRule="exact"/>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方案优于项目需求的得7分；</w:t>
            </w:r>
            <w:r/>
          </w:p>
          <w:p>
            <w:pPr>
              <w:jc w:val="left"/>
              <w:keepLines w:val="0"/>
              <w:keepNext w:val="0"/>
              <w:pageBreakBefore w:val="0"/>
              <w:spacing w:line="320" w:lineRule="exact"/>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方案完全满足项目需求的4分；</w:t>
            </w:r>
            <w:r/>
          </w:p>
          <w:p>
            <w:pPr>
              <w:jc w:val="left"/>
              <w:keepLines w:val="0"/>
              <w:keepNext w:val="0"/>
              <w:pageBreakBefore w:val="0"/>
              <w:spacing w:line="320" w:lineRule="exact"/>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方案基本满足项目需求的1分；</w:t>
            </w:r>
            <w:r/>
          </w:p>
          <w:p>
            <w:pPr>
              <w:jc w:val="left"/>
              <w:keepLines w:val="0"/>
              <w:keepNext w:val="0"/>
              <w:pageBreakBefore w:val="0"/>
              <w:spacing w:line="320" w:lineRule="exact"/>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未提供方案或方案不满足项目需求的不得分。</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p>
        </w:tc>
      </w:tr>
      <w:tr>
        <w:trPr>
          <w:jc w:val="center"/>
          <w:trHeight w:val="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eastAsia" w:eastAsiaTheme="minorEastAsia"/>
                <w:color w:val="auto"/>
                <w:lang w:val="en-US" w:eastAsia="zh-CN"/>
              </w:rPr>
            </w:pPr>
            <w:r>
              <w:rPr>
                <w:rFonts w:hint="eastAsia"/>
                <w:color w:val="auto"/>
                <w:lang w:val="en-US" w:eastAsia="zh-CN"/>
              </w:rPr>
              <w:t xml:space="preserve">3</w:t>
            </w:r>
            <w:r/>
          </w:p>
        </w:tc>
        <w:tc>
          <w:tcPr>
            <w:shd w:val="clear" w:color="auto" w:fill="auto"/>
            <w:tcMar>
              <w:left w:w="15" w:type="dxa"/>
              <w:top w:w="15" w:type="dxa"/>
              <w:right w:w="15" w:type="dxa"/>
              <w:bottom w:w="0" w:type="dxa"/>
            </w:tcMar>
            <w:tcW w:w="1559" w:type="dxa"/>
            <w:vAlign w:val="center"/>
            <w:textDirection w:val="lrTb"/>
            <w:noWrap w:val="false"/>
          </w:tcPr>
          <w:p>
            <w:pPr>
              <w:jc w:val="center"/>
              <w:keepLines w:val="0"/>
              <w:keepNext w:val="0"/>
              <w:pageBreakBefore w:val="0"/>
              <w:spacing w:line="320" w:lineRule="exact"/>
              <w:rPr>
                <w:color w:val="auto"/>
              </w:rPr>
            </w:pPr>
            <w:r>
              <w:rPr>
                <w:rFonts w:hint="eastAsia"/>
                <w:color w:val="auto"/>
              </w:rPr>
              <w:t xml:space="preserve">售后服务人员情况</w:t>
            </w:r>
            <w:r/>
          </w:p>
        </w:tc>
        <w:tc>
          <w:tcPr>
            <w:shd w:val="clear" w:color="auto" w:fill="auto"/>
            <w:tcMar>
              <w:left w:w="15" w:type="dxa"/>
              <w:top w:w="15" w:type="dxa"/>
              <w:right w:w="15" w:type="dxa"/>
              <w:bottom w:w="0" w:type="dxa"/>
            </w:tcMar>
            <w:tcW w:w="6288" w:type="dxa"/>
            <w:vAlign w:val="center"/>
            <w:textDirection w:val="lrTb"/>
            <w:noWrap w:val="false"/>
          </w:tcPr>
          <w:p>
            <w:pPr>
              <w:jc w:val="left"/>
              <w:keepLines w:val="0"/>
              <w:keepNext w:val="0"/>
              <w:pageBreakBefore w:val="0"/>
              <w:spacing w:line="32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供应商有固定的售后服务团队，团队分工清晰、满足项目实施要求，人员配置（数量、专业能力、从业经验）合理的得</w:t>
            </w:r>
            <w:r>
              <w:rPr>
                <w:rFonts w:hint="eastAsia" w:ascii="宋体" w:hAnsi="宋体" w:cs="宋体"/>
                <w:color w:val="auto"/>
                <w:sz w:val="21"/>
                <w:szCs w:val="21"/>
                <w:highlight w:val="none"/>
                <w:lang w:val="en-US" w:eastAsia="zh-CN" w:bidi="ar-SA"/>
              </w:rPr>
              <w:t xml:space="preserve">5</w:t>
            </w:r>
            <w:r>
              <w:rPr>
                <w:rFonts w:hint="eastAsia" w:ascii="宋体" w:hAnsi="宋体" w:cs="宋体" w:eastAsiaTheme="minorEastAsia"/>
                <w:color w:val="auto"/>
                <w:sz w:val="21"/>
                <w:szCs w:val="21"/>
                <w:highlight w:val="none"/>
                <w:lang w:val="en-US" w:eastAsia="zh-CN" w:bidi="ar-SA"/>
              </w:rPr>
              <w:t xml:space="preserve">分；</w:t>
            </w:r>
            <w:r/>
          </w:p>
          <w:p>
            <w:pPr>
              <w:jc w:val="left"/>
              <w:keepLines w:val="0"/>
              <w:keepNext w:val="0"/>
              <w:pageBreakBefore w:val="0"/>
              <w:spacing w:line="32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团队分工不全面、人员配置（数量、专业能力、从业经验）</w:t>
            </w:r>
            <w:r>
              <w:rPr>
                <w:rFonts w:hint="eastAsia" w:ascii="宋体" w:hAnsi="宋体" w:cs="宋体"/>
                <w:color w:val="auto"/>
                <w:sz w:val="21"/>
                <w:szCs w:val="21"/>
                <w:highlight w:val="none"/>
                <w:lang w:val="en-US" w:eastAsia="zh-CN" w:bidi="ar-SA"/>
              </w:rPr>
              <w:t xml:space="preserve">基本符合要求</w:t>
            </w:r>
            <w:r>
              <w:rPr>
                <w:rFonts w:hint="eastAsia" w:ascii="宋体" w:hAnsi="宋体" w:cs="宋体" w:eastAsiaTheme="minorEastAsia"/>
                <w:color w:val="auto"/>
                <w:sz w:val="21"/>
                <w:szCs w:val="21"/>
                <w:highlight w:val="none"/>
                <w:lang w:val="en-US" w:eastAsia="zh-CN" w:bidi="ar-SA"/>
              </w:rPr>
              <w:t xml:space="preserve">的得</w:t>
            </w:r>
            <w:r>
              <w:rPr>
                <w:rFonts w:hint="eastAsia" w:ascii="宋体" w:hAnsi="宋体" w:cs="宋体"/>
                <w:color w:val="auto"/>
                <w:sz w:val="21"/>
                <w:szCs w:val="21"/>
                <w:highlight w:val="none"/>
                <w:lang w:val="en-US" w:eastAsia="zh-CN" w:bidi="ar-SA"/>
              </w:rPr>
              <w:t xml:space="preserve">3</w:t>
            </w:r>
            <w:r>
              <w:rPr>
                <w:rFonts w:hint="eastAsia" w:ascii="宋体" w:hAnsi="宋体" w:cs="宋体" w:eastAsiaTheme="minorEastAsia"/>
                <w:color w:val="auto"/>
                <w:sz w:val="21"/>
                <w:szCs w:val="21"/>
                <w:highlight w:val="none"/>
                <w:lang w:val="en-US" w:eastAsia="zh-CN" w:bidi="ar-SA"/>
              </w:rPr>
              <w:t xml:space="preserve">分；</w:t>
            </w:r>
            <w:r/>
          </w:p>
          <w:p>
            <w:pPr>
              <w:jc w:val="left"/>
              <w:keepLines w:val="0"/>
              <w:keepNext w:val="0"/>
              <w:pageBreakBefore w:val="0"/>
              <w:spacing w:line="320" w:lineRule="exact"/>
              <w:rPr>
                <w:rFonts w:hint="eastAsia" w:ascii="宋体" w:hAnsi="宋体" w:cs="宋体"/>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 xml:space="preserve">团队分工不全面、人员配置（数量、专业能力、从业经验）较差的得</w:t>
            </w:r>
            <w:r>
              <w:rPr>
                <w:rFonts w:hint="eastAsia" w:ascii="宋体" w:hAnsi="宋体" w:cs="宋体"/>
                <w:color w:val="auto"/>
                <w:sz w:val="21"/>
                <w:szCs w:val="21"/>
                <w:highlight w:val="none"/>
                <w:lang w:val="en-US" w:eastAsia="zh-CN" w:bidi="ar-SA"/>
              </w:rPr>
              <w:t xml:space="preserve">1</w:t>
            </w:r>
            <w:r>
              <w:rPr>
                <w:rFonts w:hint="eastAsia" w:ascii="宋体" w:hAnsi="宋体" w:cs="宋体" w:eastAsiaTheme="minorEastAsia"/>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jc w:val="left"/>
              <w:keepLines w:val="0"/>
              <w:keepNext w:val="0"/>
              <w:pageBreakBefore w:val="0"/>
              <w:spacing w:line="32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未提供相关内容或不满足项目需求的不得分。</w:t>
            </w:r>
            <w:r/>
          </w:p>
          <w:p>
            <w:pPr>
              <w:jc w:val="left"/>
              <w:keepLines w:val="0"/>
              <w:keepNext w:val="0"/>
              <w:pageBreakBefore w:val="0"/>
              <w:spacing w:line="320" w:lineRule="exact"/>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注：</w:t>
            </w:r>
            <w:r>
              <w:rPr>
                <w:rFonts w:hint="eastAsia" w:ascii="宋体" w:hAnsi="宋体" w:cs="宋体" w:eastAsiaTheme="minorEastAsia"/>
                <w:color w:val="auto"/>
                <w:sz w:val="21"/>
                <w:szCs w:val="21"/>
                <w:highlight w:val="none"/>
                <w:lang w:val="en-US" w:eastAsia="zh-CN" w:bidi="ar-SA"/>
              </w:rPr>
              <w:t xml:space="preserve">需提供人员清单、专业能力及从业经验的证明材料。</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20" w:lineRule="exact"/>
              <w:rPr>
                <w:rFonts w:hint="default" w:ascii="宋体" w:hAnsi="宋体" w:cs="宋体" w:eastAsiaTheme="minorEastAsia"/>
                <w:color w:val="auto"/>
                <w:sz w:val="21"/>
                <w:szCs w:val="21"/>
                <w:lang w:val="en-US" w:eastAsia="zh-CN" w:bidi="ar-SA"/>
              </w:rPr>
            </w:pPr>
            <w:r>
              <w:rPr>
                <w:rFonts w:hint="eastAsia" w:ascii="宋体" w:hAnsi="宋体" w:cs="宋体"/>
                <w:color w:val="auto"/>
                <w:sz w:val="21"/>
                <w:szCs w:val="21"/>
                <w:lang w:val="en-US" w:eastAsia="zh-CN" w:bidi="ar-SA"/>
              </w:rPr>
              <w:t xml:space="preserve">5</w:t>
            </w:r>
            <w:r/>
          </w:p>
        </w:tc>
      </w:tr>
      <w:tr>
        <w:trPr>
          <w:jc w:val="center"/>
          <w:trHeight w:val="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default" w:ascii="宋体" w:hAnsi="宋体" w:cs="宋体" w:eastAsiaTheme="minorEastAsia"/>
                <w:color w:val="auto"/>
                <w:sz w:val="21"/>
                <w:szCs w:val="21"/>
                <w:lang w:val="en-US" w:eastAsia="zh-CN" w:bidi="ar-SA"/>
              </w:rPr>
            </w:pPr>
            <w:r>
              <w:rPr>
                <w:rFonts w:hint="eastAsia" w:ascii="宋体" w:hAnsi="宋体" w:cs="宋体"/>
                <w:color w:val="auto"/>
                <w:sz w:val="21"/>
                <w:szCs w:val="21"/>
                <w:lang w:val="en-US" w:eastAsia="zh-CN" w:bidi="ar-SA"/>
              </w:rPr>
              <w:t xml:space="preserve">4</w:t>
            </w:r>
            <w:r/>
          </w:p>
        </w:tc>
        <w:tc>
          <w:tcPr>
            <w:shd w:val="clear" w:color="auto" w:fill="auto"/>
            <w:tcMar>
              <w:left w:w="15" w:type="dxa"/>
              <w:top w:w="15" w:type="dxa"/>
              <w:right w:w="15" w:type="dxa"/>
              <w:bottom w:w="0" w:type="dxa"/>
            </w:tcMar>
            <w:tcW w:w="1559" w:type="dxa"/>
            <w:vAlign w:val="center"/>
            <w:textDirection w:val="lrTb"/>
            <w:noWrap w:val="false"/>
          </w:tcPr>
          <w:p>
            <w:pPr>
              <w:jc w:val="center"/>
              <w:keepLines w:val="0"/>
              <w:keepNext w:val="0"/>
              <w:pageBreakBefore w:val="0"/>
              <w:spacing w:line="320" w:lineRule="exact"/>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应急能力</w:t>
            </w:r>
            <w:r/>
          </w:p>
        </w:tc>
        <w:tc>
          <w:tcPr>
            <w:shd w:val="clear" w:color="auto" w:fill="auto"/>
            <w:tcMar>
              <w:left w:w="15" w:type="dxa"/>
              <w:top w:w="15" w:type="dxa"/>
              <w:right w:w="15" w:type="dxa"/>
              <w:bottom w:w="0" w:type="dxa"/>
            </w:tcMar>
            <w:tcW w:w="6288" w:type="dxa"/>
            <w:vAlign w:val="center"/>
            <w:textDirection w:val="lrTb"/>
            <w:noWrap w:val="false"/>
          </w:tcPr>
          <w:p>
            <w:pPr>
              <w:jc w:val="left"/>
              <w:keepLines w:val="0"/>
              <w:keepNext w:val="0"/>
              <w:pageBreakBefore w:val="0"/>
              <w:spacing w:line="320" w:lineRule="exact"/>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根据供应商提供的应急解决方案进行评审，应急解决方案具体全面，措施到位，可实施性强的得</w:t>
            </w:r>
            <w:r>
              <w:rPr>
                <w:rFonts w:hint="eastAsia" w:ascii="宋体" w:hAnsi="宋体" w:cs="宋体"/>
                <w:color w:val="auto"/>
                <w:sz w:val="21"/>
                <w:szCs w:val="21"/>
                <w:lang w:val="en-US" w:eastAsia="zh-CN" w:bidi="ar-SA"/>
              </w:rPr>
              <w:t xml:space="preserve">6</w:t>
            </w:r>
            <w:r>
              <w:rPr>
                <w:rFonts w:hint="eastAsia" w:ascii="宋体" w:hAnsi="宋体" w:cs="宋体" w:eastAsiaTheme="minorEastAsia"/>
                <w:color w:val="auto"/>
                <w:sz w:val="21"/>
                <w:szCs w:val="21"/>
                <w:lang w:val="en-US" w:eastAsia="zh-CN" w:bidi="ar-SA"/>
              </w:rPr>
              <w:t xml:space="preserve">分；</w:t>
            </w:r>
            <w:r/>
          </w:p>
          <w:p>
            <w:pPr>
              <w:jc w:val="left"/>
              <w:keepLines w:val="0"/>
              <w:keepNext w:val="0"/>
              <w:pageBreakBefore w:val="0"/>
              <w:spacing w:line="320" w:lineRule="exact"/>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应急解决方案不够具体全面，可实施性一般的得</w:t>
            </w:r>
            <w:r>
              <w:rPr>
                <w:rFonts w:hint="eastAsia" w:ascii="宋体" w:hAnsi="宋体" w:cs="宋体"/>
                <w:color w:val="auto"/>
                <w:sz w:val="21"/>
                <w:szCs w:val="21"/>
                <w:lang w:val="en-US" w:eastAsia="zh-CN" w:bidi="ar-SA"/>
              </w:rPr>
              <w:t xml:space="preserve">4</w:t>
            </w:r>
            <w:r>
              <w:rPr>
                <w:rFonts w:hint="eastAsia" w:ascii="宋体" w:hAnsi="宋体" w:cs="宋体" w:eastAsiaTheme="minorEastAsia"/>
                <w:color w:val="auto"/>
                <w:sz w:val="21"/>
                <w:szCs w:val="21"/>
                <w:lang w:val="en-US" w:eastAsia="zh-CN" w:bidi="ar-SA"/>
              </w:rPr>
              <w:t xml:space="preserve">分；</w:t>
            </w:r>
            <w:r/>
          </w:p>
          <w:p>
            <w:pPr>
              <w:jc w:val="left"/>
              <w:keepLines w:val="0"/>
              <w:keepNext w:val="0"/>
              <w:pageBreakBefore w:val="0"/>
              <w:spacing w:line="320" w:lineRule="exact"/>
              <w:rPr>
                <w:rFonts w:hint="default" w:ascii="宋体" w:hAnsi="宋体" w:cs="宋体"/>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应急解决方案过于简单，</w:t>
            </w:r>
            <w:r>
              <w:rPr>
                <w:rFonts w:hint="eastAsia" w:ascii="宋体" w:hAnsi="宋体" w:cs="宋体"/>
                <w:color w:val="auto"/>
                <w:sz w:val="21"/>
                <w:szCs w:val="21"/>
                <w:lang w:val="en-US" w:eastAsia="zh-CN" w:bidi="ar-SA"/>
              </w:rPr>
              <w:t xml:space="preserve">可实施性差的得1分</w:t>
            </w:r>
            <w:r/>
          </w:p>
          <w:p>
            <w:pPr>
              <w:jc w:val="left"/>
              <w:keepLines w:val="0"/>
              <w:keepNext w:val="0"/>
              <w:pageBreakBefore w:val="0"/>
              <w:spacing w:line="320" w:lineRule="exact"/>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应急解决方案</w:t>
            </w:r>
            <w:r>
              <w:rPr>
                <w:rFonts w:hint="eastAsia" w:ascii="宋体" w:hAnsi="宋体" w:cs="宋体"/>
                <w:color w:val="auto"/>
                <w:sz w:val="21"/>
                <w:szCs w:val="21"/>
                <w:lang w:val="en-US" w:eastAsia="zh-CN" w:bidi="ar-SA"/>
              </w:rPr>
              <w:t xml:space="preserve">差</w:t>
            </w:r>
            <w:r>
              <w:rPr>
                <w:rFonts w:hint="eastAsia" w:ascii="宋体" w:hAnsi="宋体" w:cs="宋体" w:eastAsiaTheme="minorEastAsia"/>
                <w:color w:val="auto"/>
                <w:sz w:val="21"/>
                <w:szCs w:val="21"/>
                <w:lang w:val="en-US" w:eastAsia="zh-CN" w:bidi="ar-SA"/>
              </w:rPr>
              <w:t xml:space="preserve">，措施不到位</w:t>
            </w:r>
            <w:r>
              <w:rPr>
                <w:rFonts w:hint="eastAsia" w:ascii="宋体" w:hAnsi="宋体" w:cs="宋体"/>
                <w:color w:val="auto"/>
                <w:sz w:val="21"/>
                <w:szCs w:val="21"/>
                <w:lang w:val="en-US" w:eastAsia="zh-CN" w:bidi="ar-SA"/>
              </w:rPr>
              <w:t xml:space="preserve">的</w:t>
            </w:r>
            <w:r>
              <w:rPr>
                <w:rFonts w:hint="eastAsia" w:ascii="宋体" w:hAnsi="宋体" w:cs="宋体" w:eastAsiaTheme="minorEastAsia"/>
                <w:color w:val="auto"/>
                <w:sz w:val="21"/>
                <w:szCs w:val="21"/>
                <w:lang w:val="en-US" w:eastAsia="zh-CN" w:bidi="ar-SA"/>
              </w:rPr>
              <w:t xml:space="preserve">不得分。</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20" w:lineRule="exact"/>
              <w:rPr>
                <w:rFonts w:hint="default" w:ascii="宋体" w:hAnsi="宋体" w:cs="宋体" w:eastAsiaTheme="minorEastAsia"/>
                <w:color w:val="auto"/>
                <w:sz w:val="21"/>
                <w:szCs w:val="21"/>
                <w:lang w:val="en-US" w:eastAsia="zh-CN" w:bidi="ar-SA"/>
              </w:rPr>
            </w:pPr>
            <w:r>
              <w:rPr>
                <w:rFonts w:hint="eastAsia" w:ascii="宋体" w:hAnsi="宋体" w:cs="宋体"/>
                <w:color w:val="auto"/>
                <w:sz w:val="21"/>
                <w:szCs w:val="21"/>
                <w:lang w:val="en-US" w:eastAsia="zh-CN" w:bidi="ar-SA"/>
              </w:rPr>
              <w:t xml:space="preserve">6</w:t>
            </w:r>
            <w:r/>
          </w:p>
        </w:tc>
      </w:tr>
      <w:tr>
        <w:trPr>
          <w:jc w:val="center"/>
          <w:trHeight w:val="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default" w:ascii="宋体" w:hAnsi="宋体" w:cs="宋体" w:eastAsiaTheme="minorEastAsia"/>
                <w:color w:val="auto"/>
                <w:sz w:val="21"/>
                <w:szCs w:val="21"/>
                <w:lang w:val="en-US" w:eastAsia="zh-CN" w:bidi="ar-SA"/>
              </w:rPr>
            </w:pPr>
            <w:r>
              <w:rPr>
                <w:rFonts w:hint="eastAsia" w:ascii="宋体" w:hAnsi="宋体" w:cs="宋体"/>
                <w:color w:val="auto"/>
                <w:sz w:val="21"/>
                <w:szCs w:val="21"/>
                <w:lang w:val="en-US" w:eastAsia="zh-CN" w:bidi="ar-SA"/>
              </w:rPr>
              <w:t xml:space="preserve">5</w:t>
            </w:r>
            <w:r/>
          </w:p>
        </w:tc>
        <w:tc>
          <w:tcPr>
            <w:shd w:val="clear" w:color="auto" w:fill="auto"/>
            <w:tcMar>
              <w:left w:w="15" w:type="dxa"/>
              <w:top w:w="15" w:type="dxa"/>
              <w:right w:w="15" w:type="dxa"/>
              <w:bottom w:w="0" w:type="dxa"/>
            </w:tcMar>
            <w:tcW w:w="1559" w:type="dxa"/>
            <w:vAlign w:val="center"/>
            <w:textDirection w:val="lrTb"/>
            <w:noWrap w:val="false"/>
          </w:tcPr>
          <w:p>
            <w:pPr>
              <w:jc w:val="center"/>
              <w:keepLines w:val="0"/>
              <w:keepNext w:val="0"/>
              <w:pageBreakBefore w:val="0"/>
              <w:spacing w:line="320" w:lineRule="exact"/>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培训计划</w:t>
            </w:r>
            <w:r/>
          </w:p>
        </w:tc>
        <w:tc>
          <w:tcPr>
            <w:shd w:val="clear" w:color="auto" w:fill="auto"/>
            <w:tcMar>
              <w:left w:w="15" w:type="dxa"/>
              <w:top w:w="15" w:type="dxa"/>
              <w:right w:w="15" w:type="dxa"/>
              <w:bottom w:w="0" w:type="dxa"/>
            </w:tcMar>
            <w:tcW w:w="6288" w:type="dxa"/>
            <w:vAlign w:val="center"/>
            <w:textDirection w:val="lrTb"/>
            <w:noWrap w:val="false"/>
          </w:tcPr>
          <w:p>
            <w:pPr>
              <w:jc w:val="left"/>
              <w:keepLines w:val="0"/>
              <w:keepNext w:val="0"/>
              <w:pageBreakBefore w:val="0"/>
              <w:spacing w:line="320" w:lineRule="exact"/>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可到产品使用地点进行使用培训（包括器材操作、保管维护、日常故障现象处理等方面的现场培训与专业指导),得2分。（提供书面承诺）</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20" w:lineRule="exact"/>
              <w:rPr>
                <w:rFonts w:hint="default" w:ascii="宋体" w:hAnsi="宋体" w:cs="宋体" w:eastAsiaTheme="minorEastAsia"/>
                <w:color w:val="auto"/>
                <w:sz w:val="21"/>
                <w:szCs w:val="21"/>
                <w:lang w:val="en-US" w:eastAsia="zh-CN" w:bidi="ar-SA"/>
              </w:rPr>
            </w:pPr>
            <w:r>
              <w:rPr>
                <w:rFonts w:hint="eastAsia" w:ascii="宋体" w:hAnsi="宋体" w:cs="宋体"/>
                <w:color w:val="auto"/>
                <w:sz w:val="21"/>
                <w:szCs w:val="21"/>
                <w:lang w:val="en-US" w:eastAsia="zh-CN" w:bidi="ar-SA"/>
              </w:rPr>
              <w:t xml:space="preserve">2</w:t>
            </w:r>
            <w:r/>
          </w:p>
        </w:tc>
      </w:tr>
      <w:tr>
        <w:trPr>
          <w:jc w:val="center"/>
          <w:trHeight w:val="713"/>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default" w:ascii="宋体" w:hAnsi="宋体" w:cs="宋体" w:eastAsiaTheme="minorEastAsia"/>
                <w:color w:val="auto"/>
                <w:sz w:val="21"/>
                <w:szCs w:val="21"/>
                <w:lang w:val="en-US" w:eastAsia="zh-CN" w:bidi="ar-SA"/>
              </w:rPr>
            </w:pPr>
            <w:r>
              <w:rPr>
                <w:rFonts w:hint="eastAsia" w:ascii="宋体" w:hAnsi="宋体" w:cs="宋体"/>
                <w:color w:val="auto"/>
                <w:sz w:val="21"/>
                <w:szCs w:val="21"/>
                <w:lang w:val="en-US" w:eastAsia="zh-CN" w:bidi="ar-SA"/>
              </w:rPr>
              <w:t xml:space="preserve">6</w:t>
            </w:r>
            <w:r/>
          </w:p>
        </w:tc>
        <w:tc>
          <w:tcPr>
            <w:shd w:val="clear" w:color="auto" w:fill="auto"/>
            <w:tcMar>
              <w:left w:w="15" w:type="dxa"/>
              <w:top w:w="15" w:type="dxa"/>
              <w:right w:w="15" w:type="dxa"/>
              <w:bottom w:w="0" w:type="dxa"/>
            </w:tcMar>
            <w:tcW w:w="1559" w:type="dxa"/>
            <w:vAlign w:val="center"/>
            <w:textDirection w:val="lrTb"/>
            <w:noWrap w:val="false"/>
          </w:tcPr>
          <w:p>
            <w:pPr>
              <w:jc w:val="center"/>
              <w:keepLines w:val="0"/>
              <w:keepNext w:val="0"/>
              <w:pageBreakBefore w:val="0"/>
              <w:spacing w:line="320" w:lineRule="exact"/>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免费保修期</w:t>
            </w:r>
            <w:r/>
          </w:p>
        </w:tc>
        <w:tc>
          <w:tcPr>
            <w:shd w:val="clear" w:color="auto" w:fill="auto"/>
            <w:tcMar>
              <w:left w:w="15" w:type="dxa"/>
              <w:top w:w="15" w:type="dxa"/>
              <w:right w:w="15" w:type="dxa"/>
              <w:bottom w:w="0" w:type="dxa"/>
            </w:tcMar>
            <w:tcW w:w="6288" w:type="dxa"/>
            <w:vAlign w:val="center"/>
            <w:textDirection w:val="lrTb"/>
            <w:noWrap w:val="false"/>
          </w:tcPr>
          <w:p>
            <w:pPr>
              <w:jc w:val="left"/>
              <w:keepLines w:val="0"/>
              <w:keepNext w:val="0"/>
              <w:pageBreakBefore w:val="0"/>
              <w:spacing w:line="320" w:lineRule="exact"/>
              <w:rPr>
                <w:rFonts w:hint="eastAsia" w:ascii="宋体" w:hAnsi="宋体" w:cs="宋体" w:eastAsiaTheme="minorEastAsia"/>
                <w:color w:val="auto"/>
                <w:sz w:val="21"/>
                <w:szCs w:val="21"/>
                <w:highlight w:val="none"/>
                <w:lang w:val="en-US" w:eastAsia="zh-CN" w:bidi="ar-SA"/>
              </w:rPr>
            </w:pPr>
            <w:r>
              <w:rPr>
                <w:rFonts w:hint="default" w:ascii="宋体" w:hAnsi="宋体" w:cs="宋体" w:eastAsiaTheme="minorEastAsia"/>
                <w:color w:val="auto"/>
                <w:sz w:val="21"/>
                <w:szCs w:val="21"/>
                <w:highlight w:val="none"/>
                <w:lang w:val="en-US" w:eastAsia="zh-CN" w:bidi="ar-SA"/>
              </w:rPr>
              <w:t xml:space="preserve">供应商书面承诺免费保修时间</w:t>
            </w:r>
            <w:r>
              <w:rPr>
                <w:rFonts w:hint="eastAsia" w:ascii="宋体" w:hAnsi="宋体" w:cs="宋体"/>
                <w:color w:val="auto"/>
                <w:sz w:val="21"/>
                <w:szCs w:val="21"/>
                <w:highlight w:val="none"/>
                <w:lang w:val="en-US" w:eastAsia="zh-CN" w:bidi="ar-SA"/>
              </w:rPr>
              <w:t xml:space="preserve">，在采购需求质保期的基础上，每</w:t>
            </w:r>
            <w:r>
              <w:rPr>
                <w:rFonts w:hint="default" w:ascii="宋体" w:hAnsi="宋体" w:cs="宋体" w:eastAsiaTheme="minorEastAsia"/>
                <w:color w:val="auto"/>
                <w:sz w:val="21"/>
                <w:szCs w:val="21"/>
                <w:highlight w:val="none"/>
                <w:lang w:val="en-US" w:eastAsia="zh-CN" w:bidi="ar-SA"/>
              </w:rPr>
              <w:t xml:space="preserve">延</w:t>
            </w:r>
            <w:r>
              <w:rPr>
                <w:rFonts w:hint="eastAsia" w:ascii="宋体" w:hAnsi="宋体" w:cs="宋体"/>
                <w:color w:val="auto"/>
                <w:sz w:val="21"/>
                <w:szCs w:val="21"/>
                <w:highlight w:val="none"/>
                <w:lang w:val="en-US" w:eastAsia="zh-CN" w:bidi="ar-SA"/>
              </w:rPr>
              <w:t xml:space="preserve">1年</w:t>
            </w:r>
            <w:r>
              <w:rPr>
                <w:rFonts w:hint="default" w:ascii="宋体" w:hAnsi="宋体" w:cs="宋体" w:eastAsiaTheme="minorEastAsia"/>
                <w:color w:val="auto"/>
                <w:sz w:val="21"/>
                <w:szCs w:val="21"/>
                <w:highlight w:val="none"/>
                <w:lang w:val="en-US" w:eastAsia="zh-CN" w:bidi="ar-SA"/>
              </w:rPr>
              <w:t xml:space="preserve">得</w:t>
            </w:r>
            <w:r>
              <w:rPr>
                <w:rFonts w:hint="eastAsia" w:ascii="宋体" w:hAnsi="宋体" w:cs="宋体"/>
                <w:color w:val="auto"/>
                <w:sz w:val="21"/>
                <w:szCs w:val="21"/>
                <w:highlight w:val="none"/>
                <w:lang w:val="en-US" w:eastAsia="zh-CN" w:bidi="ar-SA"/>
              </w:rPr>
              <w:t xml:space="preserve">1</w:t>
            </w:r>
            <w:r>
              <w:rPr>
                <w:rFonts w:hint="default" w:ascii="宋体" w:hAnsi="宋体" w:cs="宋体" w:eastAsiaTheme="minorEastAsia"/>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，最高3分</w:t>
            </w:r>
            <w:r>
              <w:rPr>
                <w:rFonts w:hint="default" w:ascii="宋体" w:hAnsi="宋体" w:cs="宋体" w:eastAsiaTheme="minorEastAsia"/>
                <w:color w:val="auto"/>
                <w:sz w:val="21"/>
                <w:szCs w:val="21"/>
                <w:highlight w:val="none"/>
                <w:lang w:val="en-US" w:eastAsia="zh-CN" w:bidi="ar-SA"/>
              </w:rPr>
              <w:t xml:space="preserve">。</w:t>
            </w:r>
            <w:r/>
          </w:p>
        </w:tc>
        <w:tc>
          <w:tcPr>
            <w:tcMar>
              <w:left w:w="15" w:type="dxa"/>
              <w:top w:w="15" w:type="dxa"/>
              <w:right w:w="15" w:type="dxa"/>
              <w:bottom w:w="0" w:type="dxa"/>
            </w:tcMar>
            <w:tcW w:w="709" w:type="dxa"/>
            <w:vAlign w:val="center"/>
            <w:textDirection w:val="lrTb"/>
            <w:noWrap w:val="false"/>
          </w:tcPr>
          <w:p>
            <w:pPr>
              <w:jc w:val="center"/>
              <w:keepLines w:val="0"/>
              <w:keepNext w:val="0"/>
              <w:pageBreakBefore w:val="0"/>
              <w:spacing w:line="320" w:lineRule="exact"/>
              <w:rPr>
                <w:rFonts w:hint="default" w:ascii="宋体" w:hAnsi="宋体" w:cs="宋体" w:eastAsiaTheme="minorEastAsia"/>
                <w:color w:val="auto"/>
                <w:sz w:val="21"/>
                <w:szCs w:val="21"/>
                <w:lang w:val="en-US" w:eastAsia="zh-CN" w:bidi="ar-SA"/>
              </w:rPr>
            </w:pPr>
            <w:r>
              <w:rPr>
                <w:rFonts w:hint="eastAsia" w:ascii="宋体" w:hAnsi="宋体" w:cs="宋体"/>
                <w:color w:val="auto"/>
                <w:sz w:val="21"/>
                <w:szCs w:val="21"/>
                <w:lang w:val="en-US" w:eastAsia="zh-CN" w:bidi="ar-SA"/>
              </w:rPr>
              <w:t xml:space="preserve">3</w:t>
            </w:r>
            <w:r/>
          </w:p>
        </w:tc>
      </w:tr>
    </w:tbl>
    <w:p>
      <w:pPr>
        <w:pStyle w:val="689"/>
        <w:rPr>
          <w:color w:val="auto"/>
          <w:lang w:eastAsia="zh-CN"/>
        </w:rPr>
      </w:pPr>
      <w:r>
        <w:br w:type="page" w:clear="all"/>
      </w:r>
      <w:r/>
    </w:p>
    <w:p>
      <w:pPr>
        <w:pStyle w:val="667"/>
        <w:rPr>
          <w:rFonts w:hint="eastAsia"/>
          <w:color w:val="auto"/>
        </w:rPr>
      </w:pPr>
      <w:r/>
      <w:bookmarkStart w:id="175" w:name="_Toc27353"/>
      <w:r/>
      <w:r/>
    </w:p>
    <w:p>
      <w:pPr>
        <w:pStyle w:val="667"/>
        <w:rPr>
          <w:rFonts w:hint="eastAsia" w:eastAsiaTheme="majorEastAsia"/>
          <w:color w:val="auto"/>
          <w:lang w:eastAsia="zh-CN"/>
        </w:rPr>
      </w:pPr>
      <w:r>
        <w:rPr>
          <w:rFonts w:hint="eastAsia"/>
          <w:color w:val="auto"/>
        </w:rPr>
        <w:t xml:space="preserve">第六章</w:t>
      </w:r>
      <w:r>
        <w:rPr>
          <w:rFonts w:ascii="Calibri" w:hAnsi="Calibri" w:cs="Calibri"/>
          <w:color w:val="auto"/>
        </w:rPr>
        <w:t xml:space="preserve"> </w:t>
      </w:r>
      <w:r>
        <w:rPr>
          <w:rFonts w:hint="eastAsia"/>
          <w:color w:val="auto"/>
        </w:rPr>
        <w:t xml:space="preserve">响应文件格式</w:t>
      </w:r>
      <w:bookmarkEnd w:id="175"/>
      <w:r/>
      <w:r/>
    </w:p>
    <w:p>
      <w:pPr>
        <w:pStyle w:val="727"/>
        <w:ind w:firstLine="400"/>
        <w:widowControl w:val="off"/>
        <w:rPr>
          <w:color w:val="auto"/>
        </w:rPr>
      </w:pPr>
      <w:r>
        <w:rPr>
          <w:color w:val="auto"/>
        </w:rPr>
      </w:r>
      <w:r/>
    </w:p>
    <w:p>
      <w:pPr>
        <w:rPr>
          <w:color w:val="auto"/>
        </w:rPr>
      </w:pPr>
      <w:r>
        <w:rPr>
          <w:color w:val="auto"/>
        </w:rPr>
      </w:r>
      <w:r/>
    </w:p>
    <w:p>
      <w:pPr>
        <w:jc w:val="center"/>
        <w:rPr>
          <w:rFonts w:ascii="宋体" w:hAnsi="宋体" w:eastAsia="宋体" w:cs="宋体"/>
          <w:b/>
          <w:bCs/>
          <w:color w:val="auto"/>
          <w:sz w:val="72"/>
          <w:szCs w:val="72"/>
        </w:rPr>
      </w:pPr>
      <w:r/>
      <w:bookmarkStart w:id="176" w:name="_Hlt26671244"/>
      <w:r/>
      <w:bookmarkEnd w:id="176"/>
      <w:r/>
      <w:bookmarkStart w:id="177" w:name="_Toc49090576"/>
      <w:r/>
      <w:bookmarkEnd w:id="177"/>
      <w:r/>
      <w:bookmarkStart w:id="178" w:name="_Toc120614282"/>
      <w:r/>
      <w:bookmarkEnd w:id="178"/>
      <w:r/>
      <w:bookmarkStart w:id="179" w:name="_Toc26554094"/>
      <w:r/>
      <w:bookmarkEnd w:id="179"/>
      <w:r/>
      <w:bookmarkStart w:id="180" w:name="_Hlt26955039"/>
      <w:r/>
      <w:bookmarkEnd w:id="180"/>
      <w:r/>
      <w:r/>
    </w:p>
    <w:p>
      <w:pPr>
        <w:jc w:val="center"/>
        <w:rPr>
          <w:rFonts w:ascii="宋体" w:hAnsi="宋体" w:eastAsia="宋体" w:cs="宋体"/>
          <w:b/>
          <w:bCs/>
          <w:color w:val="auto"/>
          <w:sz w:val="72"/>
          <w:szCs w:val="72"/>
        </w:rPr>
      </w:pPr>
      <w:r>
        <w:rPr>
          <w:rFonts w:ascii="宋体" w:hAnsi="宋体" w:eastAsia="宋体" w:cs="宋体"/>
          <w:b/>
          <w:bCs/>
          <w:color w:val="auto"/>
          <w:sz w:val="72"/>
          <w:szCs w:val="72"/>
        </w:rPr>
      </w:r>
      <w:r/>
    </w:p>
    <w:p>
      <w:pPr>
        <w:jc w:val="center"/>
        <w:rPr>
          <w:rFonts w:ascii="宋体" w:hAnsi="宋体" w:eastAsia="宋体" w:cs="宋体"/>
          <w:color w:val="auto"/>
          <w:sz w:val="24"/>
          <w:szCs w:val="24"/>
        </w:rPr>
      </w:pPr>
      <w:r>
        <w:rPr>
          <w:rFonts w:hint="eastAsia" w:ascii="宋体" w:hAnsi="宋体" w:eastAsia="宋体" w:cs="宋体"/>
          <w:b/>
          <w:bCs/>
          <w:color w:val="auto"/>
          <w:sz w:val="72"/>
          <w:szCs w:val="72"/>
        </w:rPr>
        <w:t xml:space="preserve">响 应 文 件</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27"/>
        <w:ind w:firstLine="400"/>
        <w:widowControl w:val="off"/>
        <w:rPr>
          <w:color w:val="auto"/>
        </w:rPr>
      </w:pPr>
      <w:r>
        <w:rPr>
          <w:color w:val="auto"/>
        </w:rPr>
      </w:r>
      <w:r/>
    </w:p>
    <w:p>
      <w:pPr>
        <w:rPr>
          <w:color w:val="auto"/>
        </w:rPr>
      </w:pPr>
      <w:r>
        <w:rPr>
          <w:color w:val="auto"/>
        </w:rPr>
      </w:r>
      <w:r/>
    </w:p>
    <w:p>
      <w:pPr>
        <w:pStyle w:val="727"/>
        <w:ind w:firstLine="400"/>
        <w:widowControl w:val="off"/>
        <w:rPr>
          <w:color w:val="auto"/>
        </w:rPr>
      </w:pPr>
      <w:r>
        <w:rPr>
          <w:color w:val="auto"/>
        </w:rPr>
      </w:r>
      <w:r/>
    </w:p>
    <w:p>
      <w:pPr>
        <w:rPr>
          <w:color w:val="auto"/>
        </w:rPr>
      </w:pPr>
      <w:r>
        <w:rPr>
          <w:color w:val="auto"/>
        </w:rPr>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1084"/>
        <w:rPr>
          <w:rFonts w:hint="eastAsia" w:ascii="宋体" w:hAnsi="宋体" w:eastAsia="宋体" w:cs="宋体"/>
          <w:color w:val="auto"/>
          <w:sz w:val="32"/>
          <w:szCs w:val="32"/>
          <w:lang w:eastAsia="zh-CN"/>
        </w:rPr>
      </w:pPr>
      <w:r>
        <w:rPr>
          <w:rFonts w:hint="eastAsia" w:ascii="宋体" w:hAnsi="宋体" w:eastAsia="宋体" w:cs="宋体"/>
          <w:b/>
          <w:bCs/>
          <w:color w:val="auto"/>
          <w:sz w:val="32"/>
          <w:szCs w:val="32"/>
        </w:rPr>
        <w:t xml:space="preserve">项目名称：</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 </w:t>
      </w:r>
      <w:r/>
    </w:p>
    <w:p>
      <w:pPr>
        <w:ind w:firstLine="1084"/>
        <w:rPr>
          <w:rFonts w:hint="eastAsia" w:ascii="宋体" w:hAnsi="宋体" w:eastAsia="宋体" w:cs="宋体"/>
          <w:color w:val="auto"/>
          <w:sz w:val="32"/>
          <w:szCs w:val="32"/>
          <w:lang w:eastAsia="zh-CN"/>
        </w:rPr>
      </w:pPr>
      <w:r>
        <w:rPr>
          <w:rFonts w:hint="eastAsia" w:ascii="宋体" w:hAnsi="宋体" w:eastAsia="宋体" w:cs="宋体"/>
          <w:b/>
          <w:bCs/>
          <w:color w:val="auto"/>
          <w:sz w:val="32"/>
          <w:szCs w:val="32"/>
        </w:rPr>
        <w:t xml:space="preserve">项目编号：</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 </w:t>
      </w:r>
      <w:r/>
    </w:p>
    <w:p>
      <w:pPr>
        <w:rPr>
          <w:rFonts w:hint="default" w:ascii="宋体" w:hAnsi="宋体" w:eastAsia="宋体" w:cs="宋体"/>
          <w:color w:val="auto"/>
          <w:sz w:val="32"/>
          <w:szCs w:val="32"/>
          <w:lang w:val="en-US" w:eastAsia="zh-CN"/>
        </w:rPr>
      </w:pP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 xml:space="preserve">供应商名称：</w:t>
      </w:r>
      <w:r>
        <w:rPr>
          <w:rFonts w:hint="eastAsia" w:ascii="宋体" w:hAnsi="宋体" w:eastAsia="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（加盖CA电子公章）</w:t>
      </w:r>
      <w:r>
        <w:rPr>
          <w:rFonts w:hint="eastAsia" w:ascii="宋体" w:hAnsi="宋体" w:eastAsia="宋体" w:cs="宋体"/>
          <w:b/>
          <w:bCs/>
          <w:color w:val="auto"/>
          <w:sz w:val="32"/>
          <w:szCs w:val="32"/>
          <w:u w:val="single"/>
          <w:lang w:val="en-US" w:eastAsia="zh-CN"/>
        </w:rPr>
        <w:t xml:space="preserve">     </w:t>
      </w:r>
      <w:r/>
    </w:p>
    <w:p>
      <w:pPr>
        <w:rPr>
          <w:rFonts w:hint="default" w:ascii="宋体" w:hAnsi="宋体" w:eastAsia="宋体" w:cs="宋体"/>
          <w:color w:val="auto"/>
          <w:sz w:val="32"/>
          <w:szCs w:val="32"/>
          <w:lang w:val="en-US" w:eastAsia="zh-CN"/>
        </w:rPr>
      </w:pP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 xml:space="preserve">日 期：</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27"/>
        <w:ind w:firstLine="400"/>
        <w:widowControl w:val="off"/>
        <w:rPr>
          <w:color w:val="auto"/>
        </w:rPr>
      </w:pPr>
      <w:r>
        <w:rPr>
          <w:color w:val="auto"/>
        </w:rPr>
      </w:r>
      <w:r/>
    </w:p>
    <w:p>
      <w:pPr>
        <w:rPr>
          <w:color w:val="auto"/>
        </w:rPr>
      </w:pPr>
      <w:r>
        <w:rPr>
          <w:color w:val="auto"/>
        </w:rPr>
      </w:r>
      <w:r/>
    </w:p>
    <w:p>
      <w:pPr>
        <w:pStyle w:val="727"/>
        <w:ind w:firstLine="400"/>
        <w:widowControl w:val="off"/>
        <w:rPr>
          <w:color w:val="auto"/>
        </w:rPr>
      </w:pPr>
      <w:r>
        <w:rPr>
          <w:color w:val="auto"/>
        </w:rPr>
      </w:r>
      <w:r/>
    </w:p>
    <w:p>
      <w:pPr>
        <w:rPr>
          <w:color w:val="auto"/>
        </w:rPr>
      </w:pPr>
      <w:r>
        <w:rPr>
          <w:color w:val="auto"/>
        </w:rPr>
      </w:r>
      <w:r/>
    </w:p>
    <w:p>
      <w:pPr>
        <w:pStyle w:val="727"/>
        <w:ind w:firstLine="400"/>
        <w:widowControl w:val="off"/>
        <w:rPr>
          <w:color w:val="auto"/>
        </w:rPr>
      </w:pPr>
      <w:r>
        <w:rPr>
          <w:color w:val="auto"/>
        </w:rPr>
      </w:r>
      <w:r/>
    </w:p>
    <w:p>
      <w:pPr>
        <w:rPr>
          <w:color w:val="auto"/>
        </w:rPr>
      </w:pPr>
      <w:r>
        <w:rPr>
          <w:color w:val="auto"/>
        </w:rPr>
      </w:r>
      <w:r/>
    </w:p>
    <w:p>
      <w:pPr>
        <w:pStyle w:val="727"/>
        <w:ind w:firstLine="400"/>
        <w:widowControl w:val="off"/>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r>
      <w:r/>
    </w:p>
    <w:p>
      <w:pPr>
        <w:jc w:val="center"/>
        <w:rPr>
          <w:rFonts w:ascii="宋体" w:hAnsi="宋体" w:eastAsia="宋体" w:cs="宋体"/>
          <w:color w:val="auto"/>
          <w:sz w:val="24"/>
          <w:szCs w:val="24"/>
        </w:rPr>
      </w:pPr>
      <w:r>
        <w:rPr>
          <w:rFonts w:hint="eastAsia" w:ascii="宋体" w:hAnsi="宋体" w:eastAsia="宋体" w:cs="宋体"/>
          <w:b/>
          <w:bCs/>
          <w:color w:val="auto"/>
          <w:sz w:val="32"/>
          <w:szCs w:val="32"/>
        </w:rPr>
        <w:t xml:space="preserve">响应文件目录</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一、具有独立承担民事责任的能力</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提供</w:t>
      </w:r>
      <w:r>
        <w:rPr>
          <w:rFonts w:hint="eastAsia" w:ascii="宋体" w:hAnsi="宋体" w:eastAsia="宋体" w:cs="宋体"/>
          <w:i/>
          <w:iCs/>
          <w:color w:val="auto"/>
          <w:sz w:val="24"/>
          <w:szCs w:val="24"/>
          <w:u w:val="single"/>
        </w:rPr>
        <w:t xml:space="preserve">法人或者其他组织的营业执照等证明文件，供应商法定代表人身份证或供应商法定代表人授权代表身份证（法定代表人亲自参加</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的除外）</w:t>
      </w:r>
      <w:r/>
    </w:p>
    <w:p>
      <w:pPr>
        <w:ind w:firstLine="480"/>
        <w:rPr>
          <w:rFonts w:hint="eastAsia" w:ascii="宋体" w:hAnsi="宋体" w:eastAsia="宋体" w:cs="宋体"/>
          <w:i/>
          <w:iCs/>
          <w:color w:val="auto"/>
          <w:sz w:val="24"/>
          <w:szCs w:val="24"/>
          <w:u w:val="single"/>
          <w:lang w:eastAsia="zh-CN"/>
        </w:rPr>
      </w:pPr>
      <w:r>
        <w:rPr>
          <w:rFonts w:hint="eastAsia" w:ascii="宋体" w:hAnsi="宋体" w:eastAsia="宋体" w:cs="宋体"/>
          <w:i/>
          <w:iCs/>
          <w:color w:val="auto"/>
          <w:sz w:val="24"/>
          <w:szCs w:val="24"/>
          <w:u w:val="single"/>
        </w:rPr>
        <w:t xml:space="preserve">二、具有良好的商业信誉和健全的财务会计制度（</w:t>
      </w:r>
      <w:r>
        <w:rPr>
          <w:rFonts w:hint="eastAsia" w:ascii="宋体" w:hAnsi="宋体" w:eastAsia="宋体" w:cs="宋体"/>
          <w:i/>
          <w:iCs/>
          <w:color w:val="auto"/>
          <w:sz w:val="24"/>
          <w:szCs w:val="24"/>
          <w:u w:val="single"/>
          <w:lang w:eastAsia="zh-CN"/>
        </w:rPr>
        <w:t xml:space="preserve">磋商供应商</w:t>
      </w:r>
      <w:r>
        <w:rPr>
          <w:rFonts w:hint="eastAsia" w:ascii="宋体" w:hAnsi="宋体" w:eastAsia="宋体" w:cs="宋体"/>
          <w:i/>
          <w:iCs/>
          <w:color w:val="auto"/>
          <w:sz w:val="24"/>
          <w:szCs w:val="24"/>
          <w:u w:val="single"/>
        </w:rPr>
        <w:t xml:space="preserve">近六个月中任意一个月份(</w:t>
      </w:r>
      <w:r>
        <w:rPr>
          <w:rFonts w:hint="eastAsia" w:ascii="宋体" w:hAnsi="宋体" w:eastAsia="宋体" w:cs="宋体"/>
          <w:i/>
          <w:iCs/>
          <w:color w:val="auto"/>
          <w:sz w:val="24"/>
          <w:szCs w:val="24"/>
          <w:u w:val="single"/>
          <w:lang w:eastAsia="zh-CN"/>
        </w:rPr>
        <w:t xml:space="preserve">不含磋商当月</w:t>
      </w:r>
      <w:r>
        <w:rPr>
          <w:rFonts w:hint="eastAsia" w:ascii="宋体" w:hAnsi="宋体" w:eastAsia="宋体" w:cs="宋体"/>
          <w:i/>
          <w:iCs/>
          <w:color w:val="auto"/>
          <w:sz w:val="24"/>
          <w:szCs w:val="24"/>
          <w:u w:val="single"/>
        </w:rPr>
        <w:t xml:space="preserve">)的财务状况报告（至少包括资产负债表和利润表），或投标截止时间前六个月内银行出具的资信证明，或由会计师事务所出具的2023年度或2024年度的审计报告）</w:t>
      </w:r>
      <w:r>
        <w:rPr>
          <w:rFonts w:hint="eastAsia" w:ascii="宋体" w:hAnsi="宋体" w:eastAsia="宋体" w:cs="宋体"/>
          <w:i/>
          <w:iCs/>
          <w:color w:val="auto"/>
          <w:sz w:val="24"/>
          <w:szCs w:val="24"/>
          <w:u w:val="single"/>
          <w:lang w:eastAsia="zh-CN"/>
        </w:rPr>
        <w:t xml:space="preserve">原件扫描件</w:t>
      </w:r>
      <w:r/>
    </w:p>
    <w:p>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三、</w:t>
      </w:r>
      <w:r>
        <w:rPr>
          <w:rFonts w:hint="eastAsia" w:ascii="宋体" w:hAnsi="宋体" w:eastAsia="宋体" w:cs="宋体"/>
          <w:i/>
          <w:iCs/>
          <w:color w:val="auto"/>
          <w:sz w:val="24"/>
          <w:szCs w:val="24"/>
          <w:u w:val="single"/>
          <w:lang w:val="en-US" w:eastAsia="zh-CN"/>
        </w:rPr>
        <w:t xml:space="preserve">有</w:t>
      </w:r>
      <w:r>
        <w:rPr>
          <w:rFonts w:hint="eastAsia" w:ascii="宋体" w:hAnsi="宋体" w:eastAsia="宋体" w:cs="宋体"/>
          <w:i/>
          <w:iCs/>
          <w:color w:val="auto"/>
          <w:sz w:val="24"/>
          <w:szCs w:val="24"/>
          <w:u w:val="single"/>
        </w:rPr>
        <w:t xml:space="preserve">依法缴纳税收和社会保障资金的相关材料（提供提交</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响应文件截止时间</w:t>
      </w:r>
      <w:r>
        <w:rPr>
          <w:rFonts w:hint="eastAsia" w:ascii="宋体" w:hAnsi="宋体" w:eastAsia="宋体" w:cs="宋体"/>
          <w:i/>
          <w:iCs/>
          <w:color w:val="auto"/>
          <w:sz w:val="24"/>
          <w:szCs w:val="24"/>
          <w:u w:val="single"/>
          <w:lang w:eastAsia="zh-CN"/>
        </w:rPr>
        <w:t xml:space="preserve">近六个月</w:t>
      </w:r>
      <w:r>
        <w:rPr>
          <w:rFonts w:hint="eastAsia" w:ascii="宋体" w:hAnsi="宋体" w:eastAsia="宋体" w:cs="宋体"/>
          <w:i/>
          <w:iCs/>
          <w:color w:val="auto"/>
          <w:sz w:val="24"/>
          <w:szCs w:val="24"/>
          <w:u w:val="single"/>
        </w:rPr>
        <w:t xml:space="preserve">中任意一个月份（不含</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当月）依法缴纳税收及缴纳社会保障资金的证明材料。</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供应商依法享受缓缴、免缴税收、社会保障资金的提供证明材料。）</w:t>
      </w:r>
      <w:r/>
    </w:p>
    <w:p>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四、具备履行合同所必需的设备和专业技术能力的书面声明</w:t>
      </w:r>
      <w:r/>
    </w:p>
    <w:p>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五、参加政府采购活动前3年内在经营活动中没有重大违法记录的书面声明</w:t>
      </w:r>
      <w:r/>
    </w:p>
    <w:p>
      <w:pPr>
        <w:ind w:left="479" w:firstLine="64"/>
        <w:rPr>
          <w:rFonts w:ascii="宋体" w:hAnsi="宋体" w:eastAsia="宋体" w:cs="宋体"/>
          <w:color w:val="auto"/>
          <w:sz w:val="24"/>
          <w:szCs w:val="24"/>
        </w:rPr>
      </w:pPr>
      <w:r>
        <w:rPr>
          <w:rFonts w:hint="eastAsia" w:ascii="宋体" w:hAnsi="宋体" w:eastAsia="宋体" w:cs="宋体"/>
          <w:i/>
          <w:iCs/>
          <w:color w:val="auto"/>
          <w:sz w:val="24"/>
          <w:szCs w:val="24"/>
          <w:u w:val="single"/>
        </w:rPr>
        <w:t xml:space="preserve">六、特定资格要求的证明文件（如果本项目设置特定资格要求，则需要提供）七、法人授权书</w:t>
      </w:r>
      <w:r/>
    </w:p>
    <w:p>
      <w:pPr>
        <w:ind w:firstLine="480"/>
        <w:rPr>
          <w:rFonts w:ascii="宋体" w:hAnsi="宋体" w:eastAsia="宋体" w:cs="宋体"/>
          <w:color w:val="auto"/>
          <w:sz w:val="24"/>
          <w:szCs w:val="24"/>
          <w:highlight w:val="none"/>
        </w:rPr>
      </w:pPr>
      <w:r>
        <w:rPr>
          <w:rFonts w:hint="eastAsia" w:ascii="宋体" w:hAnsi="宋体" w:eastAsia="宋体" w:cs="宋体"/>
          <w:i/>
          <w:iCs/>
          <w:color w:val="auto"/>
          <w:sz w:val="24"/>
          <w:szCs w:val="24"/>
          <w:u w:val="single"/>
        </w:rPr>
        <w:t xml:space="preserve">八、磋商</w:t>
      </w:r>
      <w:r>
        <w:rPr>
          <w:rFonts w:hint="eastAsia" w:ascii="宋体" w:hAnsi="宋体" w:eastAsia="宋体" w:cs="宋体"/>
          <w:i/>
          <w:iCs/>
          <w:color w:val="auto"/>
          <w:sz w:val="24"/>
          <w:szCs w:val="24"/>
          <w:highlight w:val="none"/>
          <w:u w:val="single"/>
        </w:rPr>
        <w:t xml:space="preserve">响应函</w:t>
      </w:r>
      <w:r/>
    </w:p>
    <w:p>
      <w:pPr>
        <w:ind w:firstLine="480"/>
        <w:rPr>
          <w:rFonts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九、中小微企业声明函</w:t>
      </w:r>
      <w:r/>
    </w:p>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十一、联合体协议</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z w:val="24"/>
          <w:szCs w:val="24"/>
          <w:highlight w:val="none"/>
          <w:lang w:val="en-US" w:eastAsia="zh-CN"/>
        </w:rPr>
        <w:t xml:space="preserve">磋商报价</w:t>
      </w:r>
      <w:r>
        <w:rPr>
          <w:rFonts w:hint="eastAsia" w:ascii="宋体" w:hAnsi="宋体" w:eastAsia="宋体" w:cs="宋体"/>
          <w:color w:val="auto"/>
          <w:sz w:val="24"/>
          <w:szCs w:val="24"/>
          <w:highlight w:val="none"/>
        </w:rPr>
        <w:t xml:space="preserve">表</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、分项报价表</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、技术要求响应及偏离表</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、商务要求响应及偏离表</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27"/>
        <w:ind w:firstLine="400"/>
        <w:widowControl w:val="off"/>
        <w:rPr>
          <w:color w:val="auto"/>
        </w:rPr>
      </w:pPr>
      <w:r>
        <w:rPr>
          <w:color w:val="auto"/>
        </w:rPr>
      </w:r>
      <w:r/>
    </w:p>
    <w:p>
      <w:pPr>
        <w:rPr>
          <w:color w:val="auto"/>
        </w:rPr>
      </w:pPr>
      <w:r>
        <w:rPr>
          <w:color w:val="auto"/>
        </w:rPr>
      </w:r>
      <w:r/>
    </w:p>
    <w:p>
      <w:pPr>
        <w:pStyle w:val="727"/>
        <w:ind w:firstLine="400"/>
        <w:widowControl w:val="off"/>
        <w:rPr>
          <w:color w:val="auto"/>
        </w:rPr>
      </w:pPr>
      <w:r>
        <w:rPr>
          <w:color w:val="auto"/>
        </w:rPr>
      </w:r>
      <w:r/>
    </w:p>
    <w:p>
      <w:pPr>
        <w:rPr>
          <w:color w:val="auto"/>
        </w:rPr>
      </w:pPr>
      <w:r>
        <w:rPr>
          <w:color w:val="auto"/>
        </w:rPr>
      </w:r>
      <w:r/>
    </w:p>
    <w:p>
      <w:pPr>
        <w:pStyle w:val="727"/>
        <w:ind w:firstLine="400"/>
        <w:widowControl w:val="off"/>
        <w:rPr>
          <w:color w:val="auto"/>
        </w:rPr>
      </w:pPr>
      <w:r>
        <w:rPr>
          <w:color w:val="auto"/>
        </w:rPr>
      </w:r>
      <w:r/>
    </w:p>
    <w:p>
      <w:pPr>
        <w:rPr>
          <w:color w:val="auto"/>
        </w:rPr>
      </w:pPr>
      <w:r>
        <w:rPr>
          <w:color w:val="auto"/>
        </w:rPr>
      </w:r>
      <w:r/>
    </w:p>
    <w:p>
      <w:pPr>
        <w:pStyle w:val="727"/>
        <w:ind w:firstLine="400"/>
        <w:widowControl w:val="off"/>
        <w:rPr>
          <w:color w:val="auto"/>
        </w:rPr>
      </w:pPr>
      <w:r>
        <w:rPr>
          <w:color w:val="auto"/>
        </w:rPr>
      </w:r>
      <w:r/>
    </w:p>
    <w:p>
      <w:pPr>
        <w:rPr>
          <w:color w:val="auto"/>
        </w:rPr>
      </w:pPr>
      <w:r>
        <w:rPr>
          <w:color w:val="auto"/>
        </w:rPr>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一、具有独立承担民事责任的能力：提供法人或者其他组织的营业执照等证明文件，供应商法定代表人身份证或供应商法定代表人授权代表身份证（法定代表人亲自参加磋商的除外）</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4"/>
        </w:numPr>
        <w:ind w:firstLine="480"/>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磋商供应商</w:t>
      </w:r>
      <w:r>
        <w:rPr>
          <w:rFonts w:hint="eastAsia" w:ascii="宋体" w:hAnsi="宋体" w:eastAsia="宋体" w:cs="宋体"/>
          <w:color w:val="auto"/>
          <w:sz w:val="24"/>
          <w:szCs w:val="24"/>
        </w:rPr>
        <w:t xml:space="preserve">近六个月中任意一个月份(</w:t>
      </w:r>
      <w:r>
        <w:rPr>
          <w:rFonts w:hint="eastAsia" w:ascii="宋体" w:hAnsi="宋体" w:eastAsia="宋体" w:cs="宋体"/>
          <w:color w:val="auto"/>
          <w:sz w:val="24"/>
          <w:szCs w:val="24"/>
          <w:lang w:eastAsia="zh-CN"/>
        </w:rPr>
        <w:t xml:space="preserve">不含磋商当月</w:t>
      </w:r>
      <w:r>
        <w:rPr>
          <w:rFonts w:hint="eastAsia" w:ascii="宋体" w:hAnsi="宋体" w:eastAsia="宋体" w:cs="宋体"/>
          <w:color w:val="auto"/>
          <w:sz w:val="24"/>
          <w:szCs w:val="24"/>
        </w:rPr>
        <w:t xml:space="preserve">)的财务状况报告（至少包括资产负债表和利润表），或投标截止时间前六个月内银行出具的资信证明，或由会计师事务所出具的2023年度</w:t>
      </w:r>
      <w:r>
        <w:rPr>
          <w:rFonts w:hint="eastAsia" w:ascii="宋体" w:hAnsi="宋体" w:eastAsia="宋体" w:cs="宋体"/>
          <w:color w:val="auto"/>
          <w:sz w:val="24"/>
          <w:szCs w:val="24"/>
          <w:lang w:val="en-US" w:eastAsia="zh-CN"/>
        </w:rPr>
        <w:t xml:space="preserve">或2024年度</w:t>
      </w:r>
      <w:r>
        <w:rPr>
          <w:rFonts w:hint="eastAsia" w:ascii="宋体" w:hAnsi="宋体" w:eastAsia="宋体" w:cs="宋体"/>
          <w:color w:val="auto"/>
          <w:sz w:val="24"/>
          <w:szCs w:val="24"/>
        </w:rPr>
        <w:t xml:space="preserve">的审计报告）</w:t>
      </w:r>
      <w:r>
        <w:rPr>
          <w:rFonts w:hint="eastAsia" w:ascii="宋体" w:hAnsi="宋体" w:eastAsia="宋体" w:cs="宋体"/>
          <w:color w:val="auto"/>
          <w:sz w:val="24"/>
          <w:szCs w:val="24"/>
          <w:lang w:eastAsia="zh-CN"/>
        </w:rPr>
        <w:t xml:space="preserve">扫描件</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4"/>
        </w:numPr>
        <w:ind w:left="0" w:firstLine="480"/>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lang w:val="en-US" w:eastAsia="zh-CN"/>
        </w:rPr>
        <w:t xml:space="preserve">有</w:t>
      </w:r>
      <w:r>
        <w:rPr>
          <w:rFonts w:hint="eastAsia" w:ascii="黑体" w:hAnsi="黑体" w:eastAsia="黑体" w:cs="宋体"/>
          <w:i/>
          <w:iCs/>
          <w:color w:val="auto"/>
          <w:sz w:val="32"/>
          <w:szCs w:val="32"/>
          <w:u w:val="singl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提供提交</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响应文件截止时间</w:t>
      </w:r>
      <w:r>
        <w:rPr>
          <w:rFonts w:hint="eastAsia" w:ascii="宋体" w:hAnsi="宋体" w:eastAsia="宋体" w:cs="宋体"/>
          <w:color w:val="auto"/>
          <w:sz w:val="24"/>
          <w:szCs w:val="24"/>
          <w:lang w:eastAsia="zh-CN"/>
        </w:rPr>
        <w:t xml:space="preserve">近六个月</w:t>
      </w:r>
      <w:r>
        <w:rPr>
          <w:rFonts w:hint="eastAsia" w:ascii="宋体" w:hAnsi="宋体" w:eastAsia="宋体" w:cs="宋体"/>
          <w:color w:val="auto"/>
          <w:sz w:val="24"/>
          <w:szCs w:val="24"/>
        </w:rPr>
        <w:t xml:space="preserve">中任意一个月份（不含</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当月）依法缴纳税收及缴纳社会保障资金的证明材料</w:t>
      </w:r>
      <w:r>
        <w:rPr>
          <w:rFonts w:hint="eastAsia" w:ascii="宋体" w:hAnsi="宋体" w:eastAsia="宋体" w:cs="宋体"/>
          <w:color w:val="auto"/>
          <w:sz w:val="24"/>
          <w:szCs w:val="24"/>
          <w:lang w:eastAsia="zh-CN"/>
        </w:rPr>
        <w:t xml:space="preserve">扫描件</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供应商依法享受缓缴、免缴税收、社会保障资金的提供证明材料。</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四、具备履行合同所必需的设备和专业技术能力的书面声明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bCs/>
          <w:color w:val="auto"/>
          <w:sz w:val="24"/>
          <w:szCs w:val="22"/>
        </w:rPr>
        <w:t xml:space="preserve">投标人（盖章）</w:t>
      </w:r>
      <w:r>
        <w:rPr>
          <w:rFonts w:hint="eastAsia" w:ascii="宋体" w:hAnsi="宋体"/>
          <w:bCs/>
          <w:color w:val="auto"/>
          <w:sz w:val="24"/>
          <w:szCs w:val="22"/>
          <w:lang w:eastAsia="zh-CN"/>
        </w:rPr>
        <w:t xml:space="preserve">：</w:t>
      </w:r>
      <w:r>
        <w:rPr>
          <w:rFonts w:hint="eastAsia" w:ascii="宋体" w:hAnsi="宋体"/>
          <w:bCs/>
          <w:color w:val="auto"/>
          <w:sz w:val="24"/>
          <w:szCs w:val="22"/>
          <w:u w:val="single"/>
          <w:lang w:val="en-US" w:eastAsia="zh-CN"/>
        </w:rPr>
        <w:t xml:space="preserve">                   </w:t>
      </w:r>
      <w:r/>
    </w:p>
    <w:p>
      <w:pPr>
        <w:ind w:firstLine="480"/>
        <w:tabs>
          <w:tab w:val="left" w:pos="360" w:leader="none"/>
        </w:tabs>
        <w:rPr>
          <w:rFonts w:hint="eastAsia" w:ascii="宋体" w:hAnsi="宋体" w:eastAsia="宋体" w:cs="宋体"/>
          <w:color w:val="auto"/>
          <w:sz w:val="24"/>
          <w:szCs w:val="24"/>
          <w:lang w:eastAsia="zh-CN"/>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hint="eastAsia" w:ascii="宋体" w:hAnsi="宋体" w:eastAsia="宋体" w:cs="宋体"/>
          <w:color w:val="auto"/>
          <w:sz w:val="24"/>
          <w:szCs w:val="24"/>
          <w:lang w:eastAsia="zh-CN"/>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五、参加政府采购活动前3年内在经营活动中没有重大违法记录的书面声明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ind w:left="420" w:firstLine="480"/>
        <w:jc w:val="left"/>
        <w:rPr>
          <w:rFonts w:hint="default" w:ascii="宋体" w:hAnsi="宋体" w:eastAsiaTheme="minorEastAsia"/>
          <w:bCs/>
          <w:color w:val="auto"/>
          <w:sz w:val="24"/>
          <w:szCs w:val="22"/>
          <w:u w:val="single"/>
          <w:lang w:val="en-US" w:eastAsia="zh-CN"/>
        </w:rPr>
      </w:pPr>
      <w:r>
        <w:rPr>
          <w:rFonts w:hint="eastAsia" w:ascii="宋体" w:hAnsi="宋体"/>
          <w:bCs/>
          <w:color w:val="auto"/>
          <w:sz w:val="24"/>
          <w:szCs w:val="22"/>
        </w:rPr>
        <w:t xml:space="preserve">投标人（盖章）</w:t>
      </w:r>
      <w:r>
        <w:rPr>
          <w:rFonts w:hint="eastAsia" w:ascii="宋体" w:hAnsi="宋体"/>
          <w:bCs/>
          <w:color w:val="auto"/>
          <w:sz w:val="24"/>
          <w:szCs w:val="22"/>
          <w:lang w:eastAsia="zh-CN"/>
        </w:rPr>
        <w:t xml:space="preserve">：</w:t>
      </w:r>
      <w:r>
        <w:rPr>
          <w:rFonts w:hint="eastAsia" w:ascii="宋体" w:hAnsi="宋体"/>
          <w:bCs/>
          <w:color w:val="auto"/>
          <w:sz w:val="24"/>
          <w:szCs w:val="22"/>
          <w:u w:val="single"/>
          <w:lang w:val="en-US" w:eastAsia="zh-CN"/>
        </w:rPr>
        <w:t xml:space="preserve">                   </w:t>
      </w:r>
      <w:r/>
    </w:p>
    <w:p>
      <w:pPr>
        <w:ind w:firstLine="480"/>
        <w:tabs>
          <w:tab w:val="left" w:pos="360" w:leader="none"/>
        </w:tabs>
        <w:rPr>
          <w:rFonts w:hint="eastAsia" w:ascii="宋体" w:hAnsi="宋体" w:eastAsia="宋体" w:cs="宋体"/>
          <w:color w:val="auto"/>
          <w:sz w:val="24"/>
          <w:szCs w:val="24"/>
          <w:lang w:eastAsia="zh-CN"/>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hint="eastAsia" w:ascii="宋体" w:hAnsi="宋体" w:eastAsia="宋体" w:cs="宋体"/>
          <w:color w:val="auto"/>
          <w:sz w:val="24"/>
          <w:szCs w:val="24"/>
          <w:lang w:eastAsia="zh-CN"/>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br w:type="page" w:clear="all"/>
      </w:r>
      <w:r>
        <w:rPr>
          <w:rFonts w:hint="eastAsia" w:ascii="黑体" w:hAnsi="黑体" w:eastAsia="黑体" w:cs="宋体"/>
          <w:i/>
          <w:iCs/>
          <w:color w:val="auto"/>
          <w:sz w:val="32"/>
          <w:szCs w:val="32"/>
          <w:u w:val="singl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如果本项目申请人的特定资格要求中要求提供的，必须提供。</w:t>
      </w:r>
      <w:r/>
    </w:p>
    <w:p>
      <w:pPr>
        <w:jc w:val="left"/>
        <w:widowControl/>
        <w:rPr>
          <w:rFonts w:hint="eastAsia" w:ascii="黑体" w:hAnsi="黑体" w:eastAsia="黑体" w:cs="宋体"/>
          <w:i/>
          <w:iCs/>
          <w:color w:val="auto"/>
          <w:sz w:val="32"/>
          <w:szCs w:val="32"/>
          <w:u w:val="single"/>
        </w:rPr>
      </w:pPr>
      <w:r/>
      <w:bookmarkStart w:id="181" w:name="_Toc120614284"/>
      <w:r/>
      <w:r/>
    </w:p>
    <w:p>
      <w:pPr>
        <w:jc w:val="left"/>
        <w:widowControl/>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七、法人授权书</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本授权书声明：____________（供应商名称）授权________________（被授权人的姓名）为我方就</w:t>
      </w:r>
      <w:r>
        <w:rPr>
          <w:rFonts w:ascii="Times New Roman" w:hAnsi="Times New Roman" w:eastAsia="宋体" w:cs="Times New Roman"/>
          <w:color w:val="auto"/>
          <w:sz w:val="24"/>
          <w:szCs w:val="24"/>
          <w:u w:val="single"/>
        </w:rPr>
        <w:t xml:space="preserve">      </w:t>
      </w:r>
      <w:r>
        <w:rPr>
          <w:rFonts w:ascii="Times New Roman" w:hAnsi="Times New Roman" w:eastAsia="宋体" w:cs="Times New Roman"/>
          <w:color w:val="auto"/>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本授权书于______年____月____日起生效，特此声明。</w:t>
      </w:r>
      <w:r/>
    </w:p>
    <w:p>
      <w:pPr>
        <w:tabs>
          <w:tab w:val="left" w:pos="360" w:leader="none"/>
        </w:tabs>
        <w:rPr>
          <w:rFonts w:hint="eastAsia" w:ascii="宋体" w:hAnsi="宋体" w:eastAsia="宋体" w:cs="宋体"/>
          <w:color w:val="auto"/>
          <w:sz w:val="24"/>
          <w:szCs w:val="24"/>
          <w:lang w:eastAsia="zh-CN"/>
        </w:rPr>
      </w:pPr>
      <w:r>
        <w:rPr>
          <w:rFonts w:ascii="Times New Roman" w:hAnsi="Times New Roman" w:eastAsia="宋体" w:cs="Times New Roman"/>
          <w:color w:val="auto"/>
          <w:sz w:val="24"/>
          <w:szCs w:val="24"/>
        </w:rPr>
        <w:t xml:space="preserve">         被授权人身份证号码：</w:t>
      </w:r>
      <w:r>
        <w:rPr>
          <w:rFonts w:ascii="Times New Roman" w:hAnsi="Times New Roman" w:eastAsia="宋体" w:cs="Times New Roman"/>
          <w:color w:val="auto"/>
          <w:sz w:val="24"/>
          <w:szCs w:val="24"/>
          <w:u w:val="single"/>
        </w:rPr>
        <w:t xml:space="preserve">                             </w:t>
      </w:r>
      <w:r/>
    </w:p>
    <w:p>
      <w:pPr>
        <w:tabs>
          <w:tab w:val="left" w:pos="360" w:leader="none"/>
        </w:tabs>
        <w:rPr>
          <w:rFonts w:hint="eastAsia" w:ascii="宋体" w:hAnsi="宋体" w:eastAsia="宋体" w:cs="宋体"/>
          <w:color w:val="auto"/>
          <w:sz w:val="24"/>
          <w:szCs w:val="24"/>
          <w:lang w:eastAsia="zh-CN"/>
        </w:rPr>
      </w:pPr>
      <w:r>
        <w:rPr>
          <w:rFonts w:ascii="Times New Roman" w:hAnsi="Times New Roman" w:eastAsia="宋体" w:cs="Times New Roman"/>
          <w:color w:val="auto"/>
          <w:sz w:val="24"/>
          <w:szCs w:val="24"/>
        </w:rPr>
        <w:t xml:space="preserve">         被授权人联系电话：（手机）</w:t>
      </w:r>
      <w:r>
        <w:rPr>
          <w:rFonts w:ascii="Times New Roman" w:hAnsi="Times New Roman" w:eastAsia="宋体" w:cs="Times New Roman"/>
          <w:color w:val="auto"/>
          <w:sz w:val="24"/>
          <w:szCs w:val="24"/>
          <w:u w:val="single"/>
        </w:rPr>
        <w:t xml:space="preserve">                         </w:t>
      </w:r>
      <w:r/>
    </w:p>
    <w:p>
      <w:pPr>
        <w:ind w:firstLine="120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hint="eastAsia" w:ascii="宋体" w:hAnsi="宋体" w:eastAsia="宋体" w:cs="宋体"/>
          <w:color w:val="auto"/>
          <w:sz w:val="24"/>
          <w:szCs w:val="24"/>
          <w:lang w:eastAsia="zh-CN"/>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hint="eastAsia" w:ascii="宋体" w:hAnsi="宋体" w:eastAsia="宋体" w:cs="宋体"/>
          <w:color w:val="auto"/>
          <w:sz w:val="24"/>
          <w:szCs w:val="24"/>
          <w:lang w:eastAsia="zh-CN"/>
        </w:rPr>
      </w:pPr>
      <w:r>
        <w:rPr>
          <w:rFonts w:ascii="Times New Roman" w:hAnsi="Times New Roman" w:eastAsia="宋体" w:cs="Times New Roman"/>
          <w:color w:val="auto"/>
          <w:sz w:val="24"/>
          <w:szCs w:val="24"/>
        </w:rPr>
        <w:t xml:space="preserve">     日期：</w:t>
      </w:r>
      <w:bookmarkEnd w:id="181"/>
      <w:r/>
      <w:bookmarkStart w:id="182" w:name="_Hlt26671380"/>
      <w:r/>
      <w:bookmarkEnd w:id="182"/>
      <w:r/>
      <w:bookmarkStart w:id="183" w:name="_格式3__银行出具的资信证明"/>
      <w:r/>
      <w:bookmarkEnd w:id="183"/>
      <w:r/>
      <w:bookmarkStart w:id="184" w:name="_Hlt26955070"/>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br w:type="page" w:clear="all"/>
      </w:r>
      <w:r>
        <w:rPr>
          <w:rFonts w:hint="eastAsia" w:ascii="黑体" w:hAnsi="黑体" w:eastAsia="黑体" w:cs="宋体"/>
          <w:b/>
          <w:bCs/>
          <w:i/>
          <w:iCs/>
          <w:color w:val="auto"/>
          <w:sz w:val="32"/>
          <w:szCs w:val="32"/>
          <w:u w:val="single"/>
        </w:rPr>
        <w:t xml:space="preserve">八、磋商响应函</w:t>
      </w:r>
      <w:r/>
    </w:p>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color w:val="auto"/>
          <w:sz w:val="24"/>
          <w:lang w:eastAsia="zh-CN"/>
        </w:rPr>
        <w:t xml:space="preserve">泰州市体育运动学校</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w:t>
      </w:r>
      <w:r>
        <w:rPr>
          <w:rFonts w:hint="eastAsia" w:ascii="宋体" w:hAnsi="宋体" w:eastAsia="宋体" w:cs="宋体"/>
          <w:color w:val="auto"/>
          <w:sz w:val="24"/>
          <w:szCs w:val="24"/>
          <w:lang w:val="en-US" w:eastAsia="zh-CN"/>
        </w:rPr>
        <w:t xml:space="preserve">届</w:t>
      </w:r>
      <w:r>
        <w:rPr>
          <w:rFonts w:hint="eastAsia" w:ascii="宋体" w:hAnsi="宋体" w:eastAsia="宋体" w:cs="宋体"/>
          <w:color w:val="auto"/>
          <w:sz w:val="24"/>
          <w:szCs w:val="24"/>
        </w:rPr>
        <w:t xml:space="preserve">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w:t>
      </w:r>
      <w:r>
        <w:rPr>
          <w:rFonts w:hint="eastAsia" w:ascii="宋体" w:hAnsi="宋体" w:eastAsia="宋体" w:cs="宋体"/>
          <w:color w:val="auto"/>
          <w:sz w:val="24"/>
          <w:szCs w:val="24"/>
          <w:lang w:eastAsia="zh-CN"/>
        </w:rPr>
        <w:t xml:space="preserve">间内</w:t>
      </w:r>
      <w:r>
        <w:rPr>
          <w:rFonts w:hint="eastAsia" w:ascii="宋体" w:hAnsi="宋体" w:eastAsia="宋体" w:cs="宋体"/>
          <w:color w:val="auto"/>
          <w:sz w:val="24"/>
          <w:szCs w:val="24"/>
        </w:rPr>
        <w:t xml:space="preserve">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账         号：</w:t>
      </w:r>
      <w:r/>
    </w:p>
    <w:p>
      <w:pPr>
        <w:ind w:left="420" w:firstLine="480"/>
        <w:jc w:val="left"/>
        <w:rPr>
          <w:rFonts w:hint="default" w:ascii="宋体" w:hAnsi="宋体" w:eastAsiaTheme="minorEastAsia"/>
          <w:bCs/>
          <w:color w:val="auto"/>
          <w:sz w:val="24"/>
          <w:szCs w:val="22"/>
          <w:u w:val="single"/>
          <w:lang w:val="en-US" w:eastAsia="zh-CN"/>
        </w:rPr>
      </w:pPr>
      <w:r>
        <w:rPr>
          <w:rFonts w:hint="eastAsia" w:ascii="宋体" w:hAnsi="宋体"/>
          <w:bCs/>
          <w:color w:val="auto"/>
          <w:sz w:val="24"/>
          <w:szCs w:val="22"/>
        </w:rPr>
        <w:t xml:space="preserve">投标人（盖章）</w:t>
      </w:r>
      <w:r>
        <w:rPr>
          <w:rFonts w:hint="eastAsia" w:ascii="宋体" w:hAnsi="宋体"/>
          <w:bCs/>
          <w:color w:val="auto"/>
          <w:sz w:val="24"/>
          <w:szCs w:val="22"/>
          <w:lang w:eastAsia="zh-CN"/>
        </w:rPr>
        <w:t xml:space="preserve">：</w:t>
      </w:r>
      <w:r>
        <w:rPr>
          <w:rFonts w:hint="eastAsia" w:ascii="宋体" w:hAnsi="宋体"/>
          <w:bCs/>
          <w:color w:val="auto"/>
          <w:sz w:val="24"/>
          <w:szCs w:val="22"/>
          <w:u w:val="single"/>
          <w:lang w:val="en-US" w:eastAsia="zh-CN"/>
        </w:rPr>
        <w:t xml:space="preserve">                   </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日          期：________年____月____日</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ascii="宋体" w:hAnsi="宋体" w:eastAsia="宋体" w:cs="宋体"/>
          <w:color w:val="auto"/>
          <w:sz w:val="24"/>
          <w:szCs w:val="24"/>
        </w:rPr>
      </w:pPr>
      <w:r>
        <w:rPr>
          <w:rFonts w:ascii="宋体" w:hAnsi="宋体" w:eastAsia="宋体" w:cs="宋体"/>
          <w:color w:val="auto"/>
          <w:sz w:val="24"/>
          <w:szCs w:val="24"/>
        </w:rPr>
        <w:t xml:space="preserve"> </w:t>
      </w:r>
      <w:r>
        <w:rPr>
          <w:rFonts w:hint="eastAsia" w:ascii="黑体" w:hAnsi="黑体" w:eastAsia="黑体" w:cs="宋体"/>
          <w:b/>
          <w:bCs/>
          <w:color w:val="auto"/>
          <w:sz w:val="32"/>
          <w:szCs w:val="32"/>
        </w:rPr>
        <w:t xml:space="preserve">九、</w:t>
      </w:r>
      <w:r>
        <w:rPr>
          <w:rFonts w:hint="eastAsia" w:ascii="黑体" w:hAnsi="黑体" w:eastAsia="黑体" w:cs="宋体"/>
          <w:b/>
          <w:bCs/>
          <w:color w:val="auto"/>
          <w:sz w:val="32"/>
          <w:szCs w:val="32"/>
          <w:lang w:val="en-US" w:eastAsia="zh-CN"/>
        </w:rPr>
        <w:t xml:space="preserve">中</w:t>
      </w:r>
      <w:r>
        <w:rPr>
          <w:rFonts w:hint="eastAsia" w:ascii="黑体" w:hAnsi="黑体" w:eastAsia="黑体" w:cs="宋体"/>
          <w:b/>
          <w:bCs/>
          <w:color w:val="auto"/>
          <w:sz w:val="32"/>
          <w:szCs w:val="32"/>
        </w:rPr>
        <w:t xml:space="preserve">小微企业声明函（</w:t>
      </w:r>
      <w:r>
        <w:rPr>
          <w:rFonts w:hint="eastAsia" w:ascii="黑体" w:hAnsi="黑体" w:eastAsia="黑体" w:cs="宋体"/>
          <w:b/>
          <w:bCs/>
          <w:color w:val="auto"/>
          <w:sz w:val="32"/>
          <w:szCs w:val="32"/>
          <w:lang w:val="en-US" w:eastAsia="zh-CN"/>
        </w:rPr>
        <w:t xml:space="preserve">货物</w:t>
      </w:r>
      <w:r>
        <w:rPr>
          <w:rFonts w:hint="eastAsia" w:ascii="黑体" w:hAnsi="黑体" w:eastAsia="黑体" w:cs="宋体"/>
          <w:b/>
          <w:bCs/>
          <w:color w:val="auto"/>
          <w:sz w:val="32"/>
          <w:szCs w:val="32"/>
        </w:rPr>
        <w:t xml:space="preserve">）</w:t>
      </w:r>
      <w:r/>
    </w:p>
    <w:p>
      <w:pPr>
        <w:ind w:firstLine="480"/>
        <w:spacing w:line="580" w:lineRule="exact"/>
        <w:rPr>
          <w:rFonts w:ascii="宋体" w:hAnsi="宋体"/>
          <w:bCs/>
          <w:color w:val="auto"/>
          <w:sz w:val="24"/>
          <w:szCs w:val="22"/>
        </w:rPr>
      </w:pPr>
      <w:r>
        <w:rPr>
          <w:rFonts w:hint="eastAsia" w:ascii="宋体" w:hAnsi="宋体"/>
          <w:bCs/>
          <w:color w:val="auto"/>
          <w:sz w:val="24"/>
          <w:szCs w:val="22"/>
        </w:rPr>
        <w:t xml:space="preserve">本公司（联合体）郑重声明，根据《政府采购促进中小企业发展管理办法》（财库</w:t>
      </w:r>
      <w:r>
        <w:rPr>
          <w:rFonts w:hint="eastAsia" w:ascii="宋体" w:hAnsi="宋体"/>
          <w:bCs/>
          <w:color w:val="auto"/>
          <w:sz w:val="24"/>
          <w:szCs w:val="22"/>
          <w:lang w:eastAsia="zh-CN"/>
        </w:rPr>
        <w:t xml:space="preserve">〔2020〕46号</w:t>
      </w:r>
      <w:r>
        <w:rPr>
          <w:rFonts w:hint="eastAsia" w:ascii="宋体" w:hAnsi="宋体"/>
          <w:bCs/>
          <w:color w:val="auto"/>
          <w:sz w:val="24"/>
          <w:szCs w:val="22"/>
        </w:rPr>
        <w:t xml:space="preserve">）的规定，本公司（联合体）参加（单位名称）的（项目名称）采购活动，提供的货物全部由符合政策要求的中小企业制造。相关企业（含联合体中）的中小企业、签订分包意向协议的中小企业）的具体情况如下：</w:t>
      </w:r>
      <w:r/>
    </w:p>
    <w:p>
      <w:pPr>
        <w:ind w:firstLine="480"/>
        <w:spacing w:line="580" w:lineRule="exact"/>
        <w:rPr>
          <w:rFonts w:ascii="宋体" w:hAnsi="宋体"/>
          <w:bCs/>
          <w:color w:val="auto"/>
          <w:sz w:val="24"/>
          <w:szCs w:val="22"/>
        </w:rPr>
      </w:pPr>
      <w:r>
        <w:rPr>
          <w:rFonts w:hint="eastAsia" w:ascii="宋体" w:hAnsi="宋体"/>
          <w:bCs/>
          <w:color w:val="auto"/>
          <w:sz w:val="24"/>
          <w:szCs w:val="22"/>
        </w:rPr>
        <w:t xml:space="preserve">1</w:t>
      </w:r>
      <w:r>
        <w:rPr>
          <w:rFonts w:hint="eastAsia" w:ascii="宋体" w:hAnsi="宋体"/>
          <w:bCs/>
          <w:color w:val="auto"/>
          <w:sz w:val="24"/>
          <w:szCs w:val="22"/>
          <w:u w:val="single"/>
        </w:rPr>
        <w:t xml:space="preserve">.标的名称</w:t>
      </w:r>
      <w:r>
        <w:rPr>
          <w:rFonts w:hint="eastAsia" w:ascii="宋体" w:hAnsi="宋体"/>
          <w:bCs/>
          <w:color w:val="auto"/>
          <w:sz w:val="24"/>
          <w:szCs w:val="22"/>
        </w:rPr>
        <w:t xml:space="preserve">，属于</w:t>
      </w:r>
      <w:r>
        <w:rPr>
          <w:rFonts w:hint="eastAsia" w:ascii="宋体" w:hAnsi="宋体"/>
          <w:bCs/>
          <w:color w:val="auto"/>
          <w:sz w:val="24"/>
          <w:szCs w:val="22"/>
          <w:u w:val="single"/>
        </w:rPr>
        <w:t xml:space="preserve">（</w:t>
      </w:r>
      <w:r>
        <w:rPr>
          <w:rFonts w:hint="eastAsia" w:ascii="宋体" w:hAnsi="宋体"/>
          <w:bCs/>
          <w:color w:val="auto"/>
          <w:sz w:val="24"/>
          <w:szCs w:val="22"/>
          <w:u w:val="single"/>
          <w:lang w:val="en-US" w:eastAsia="zh-CN"/>
        </w:rPr>
        <w:t xml:space="preserve">工业</w:t>
      </w:r>
      <w:r>
        <w:rPr>
          <w:rFonts w:hint="eastAsia" w:ascii="宋体" w:hAnsi="宋体"/>
          <w:bCs/>
          <w:color w:val="auto"/>
          <w:sz w:val="24"/>
          <w:szCs w:val="22"/>
          <w:u w:val="single"/>
        </w:rPr>
        <w:t xml:space="preserve">）</w:t>
      </w:r>
      <w:r>
        <w:rPr>
          <w:rFonts w:hint="eastAsia" w:ascii="宋体" w:hAnsi="宋体"/>
          <w:bCs/>
          <w:color w:val="auto"/>
          <w:sz w:val="24"/>
          <w:szCs w:val="22"/>
        </w:rPr>
        <w:t xml:space="preserve">行业；制造商为</w:t>
      </w:r>
      <w:r>
        <w:rPr>
          <w:rFonts w:hint="eastAsia" w:ascii="宋体" w:hAnsi="宋体"/>
          <w:bCs/>
          <w:color w:val="auto"/>
          <w:sz w:val="24"/>
          <w:szCs w:val="22"/>
          <w:u w:val="single"/>
        </w:rPr>
        <w:t xml:space="preserve">（企业名称）</w:t>
      </w:r>
      <w:r>
        <w:rPr>
          <w:rFonts w:hint="eastAsia" w:ascii="宋体" w:hAnsi="宋体"/>
          <w:bCs/>
          <w:color w:val="auto"/>
          <w:sz w:val="24"/>
          <w:szCs w:val="22"/>
        </w:rPr>
        <w:t xml:space="preserve">，从业人员人，营业收入为万元，资产总额为万元，属于</w:t>
      </w:r>
      <w:r>
        <w:rPr>
          <w:rFonts w:hint="eastAsia" w:ascii="宋体" w:hAnsi="宋体"/>
          <w:bCs/>
          <w:color w:val="auto"/>
          <w:sz w:val="24"/>
          <w:szCs w:val="22"/>
          <w:u w:val="single"/>
        </w:rPr>
        <w:t xml:space="preserve">（中型企业、小型企业、微型企业）</w:t>
      </w:r>
      <w:r>
        <w:rPr>
          <w:rFonts w:hint="eastAsia" w:ascii="宋体" w:hAnsi="宋体"/>
          <w:bCs/>
          <w:color w:val="auto"/>
          <w:sz w:val="24"/>
          <w:szCs w:val="22"/>
        </w:rPr>
        <w:t xml:space="preserve">；</w:t>
      </w:r>
      <w:r/>
    </w:p>
    <w:p>
      <w:pPr>
        <w:ind w:firstLine="480"/>
        <w:spacing w:line="580" w:lineRule="exact"/>
        <w:rPr>
          <w:rFonts w:ascii="宋体" w:hAnsi="宋体"/>
          <w:bCs/>
          <w:color w:val="auto"/>
          <w:sz w:val="24"/>
          <w:szCs w:val="22"/>
        </w:rPr>
      </w:pPr>
      <w:r>
        <w:rPr>
          <w:rFonts w:hint="eastAsia" w:ascii="宋体" w:hAnsi="宋体"/>
          <w:bCs/>
          <w:color w:val="auto"/>
          <w:sz w:val="24"/>
          <w:szCs w:val="22"/>
        </w:rPr>
        <w:t xml:space="preserve">2.</w:t>
      </w:r>
      <w:r>
        <w:rPr>
          <w:rFonts w:hint="eastAsia" w:ascii="宋体" w:hAnsi="宋体"/>
          <w:bCs/>
          <w:color w:val="auto"/>
          <w:sz w:val="24"/>
          <w:szCs w:val="22"/>
          <w:u w:val="single"/>
        </w:rPr>
        <w:t xml:space="preserve">标的名称</w:t>
      </w:r>
      <w:r>
        <w:rPr>
          <w:rFonts w:hint="eastAsia" w:ascii="宋体" w:hAnsi="宋体"/>
          <w:bCs/>
          <w:color w:val="auto"/>
          <w:sz w:val="24"/>
          <w:szCs w:val="22"/>
        </w:rPr>
        <w:t xml:space="preserve">，属于</w:t>
      </w:r>
      <w:r>
        <w:rPr>
          <w:rFonts w:hint="eastAsia" w:ascii="宋体" w:hAnsi="宋体"/>
          <w:bCs/>
          <w:color w:val="auto"/>
          <w:sz w:val="24"/>
          <w:szCs w:val="22"/>
          <w:u w:val="single"/>
        </w:rPr>
        <w:t xml:space="preserve">（</w:t>
      </w:r>
      <w:r>
        <w:rPr>
          <w:rFonts w:hint="eastAsia" w:ascii="宋体" w:hAnsi="宋体"/>
          <w:bCs/>
          <w:color w:val="auto"/>
          <w:sz w:val="24"/>
          <w:szCs w:val="22"/>
          <w:u w:val="single"/>
          <w:lang w:val="en-US" w:eastAsia="zh-CN"/>
        </w:rPr>
        <w:t xml:space="preserve">工业</w:t>
      </w:r>
      <w:r>
        <w:rPr>
          <w:rFonts w:hint="eastAsia" w:ascii="宋体" w:hAnsi="宋体"/>
          <w:bCs/>
          <w:color w:val="auto"/>
          <w:sz w:val="24"/>
          <w:szCs w:val="22"/>
          <w:u w:val="single"/>
        </w:rPr>
        <w:t xml:space="preserve">）</w:t>
      </w:r>
      <w:r>
        <w:rPr>
          <w:rFonts w:hint="eastAsia" w:ascii="宋体" w:hAnsi="宋体"/>
          <w:bCs/>
          <w:color w:val="auto"/>
          <w:sz w:val="24"/>
          <w:szCs w:val="22"/>
        </w:rPr>
        <w:t xml:space="preserve">行业；制造商为</w:t>
      </w:r>
      <w:r>
        <w:rPr>
          <w:rFonts w:hint="eastAsia" w:ascii="宋体" w:hAnsi="宋体"/>
          <w:bCs/>
          <w:color w:val="auto"/>
          <w:sz w:val="24"/>
          <w:szCs w:val="22"/>
          <w:u w:val="single"/>
        </w:rPr>
        <w:t xml:space="preserve">（企业名称）</w:t>
      </w:r>
      <w:r>
        <w:rPr>
          <w:rFonts w:hint="eastAsia" w:ascii="宋体" w:hAnsi="宋体"/>
          <w:bCs/>
          <w:color w:val="auto"/>
          <w:sz w:val="24"/>
          <w:szCs w:val="22"/>
        </w:rPr>
        <w:t xml:space="preserve">，从业人员人，营业收入为万元，资产总额为万元，属于</w:t>
      </w:r>
      <w:r>
        <w:rPr>
          <w:rFonts w:hint="eastAsia" w:ascii="宋体" w:hAnsi="宋体"/>
          <w:bCs/>
          <w:color w:val="auto"/>
          <w:sz w:val="24"/>
          <w:szCs w:val="22"/>
          <w:u w:val="single"/>
        </w:rPr>
        <w:t xml:space="preserve">（中型企业、小型企业、微型企业）</w:t>
      </w:r>
      <w:r>
        <w:rPr>
          <w:rFonts w:hint="eastAsia" w:ascii="宋体" w:hAnsi="宋体"/>
          <w:bCs/>
          <w:color w:val="auto"/>
          <w:sz w:val="24"/>
          <w:szCs w:val="22"/>
        </w:rPr>
        <w:t xml:space="preserve">；</w:t>
      </w:r>
      <w:r/>
    </w:p>
    <w:p>
      <w:pPr>
        <w:ind w:firstLine="480"/>
        <w:spacing w:line="460" w:lineRule="exact"/>
        <w:rPr>
          <w:rFonts w:hint="eastAsia" w:ascii="宋体" w:hAnsi="宋体" w:eastAsiaTheme="minorEastAsia"/>
          <w:color w:val="auto"/>
          <w:sz w:val="24"/>
          <w:szCs w:val="22"/>
          <w:lang w:eastAsia="zh-CN"/>
        </w:rPr>
      </w:pPr>
      <w:r>
        <w:rPr>
          <w:rFonts w:hint="eastAsia" w:ascii="宋体" w:hAnsi="宋体"/>
          <w:color w:val="auto"/>
          <w:sz w:val="24"/>
          <w:szCs w:val="22"/>
        </w:rPr>
        <w:t xml:space="preserve">……</w:t>
      </w:r>
      <w:r/>
    </w:p>
    <w:p>
      <w:pPr>
        <w:ind w:firstLine="480"/>
        <w:spacing w:line="460" w:lineRule="exact"/>
        <w:rPr>
          <w:rFonts w:hint="eastAsia" w:ascii="宋体" w:hAnsi="宋体" w:eastAsiaTheme="minorEastAsia"/>
          <w:color w:val="auto"/>
          <w:sz w:val="24"/>
          <w:lang w:eastAsia="zh-CN"/>
        </w:rPr>
      </w:pPr>
      <w:r>
        <w:rPr>
          <w:rFonts w:hint="eastAsia" w:ascii="宋体" w:hAnsi="宋体"/>
          <w:color w:val="auto"/>
          <w:sz w:val="24"/>
          <w:szCs w:val="22"/>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500" w:lineRule="exact"/>
        <w:rPr>
          <w:rFonts w:ascii="宋体" w:hAnsi="宋体"/>
          <w:bCs/>
          <w:color w:val="auto"/>
          <w:sz w:val="24"/>
          <w:szCs w:val="22"/>
        </w:rPr>
        <w:outlineLvl w:val="0"/>
      </w:pPr>
      <w:r>
        <w:rPr>
          <w:rFonts w:ascii="宋体" w:hAnsi="宋体"/>
          <w:bCs/>
          <w:color w:val="auto"/>
          <w:sz w:val="24"/>
          <w:szCs w:val="22"/>
        </w:rPr>
      </w:r>
      <w:r/>
    </w:p>
    <w:p>
      <w:pPr>
        <w:ind w:firstLine="480"/>
        <w:spacing w:line="500" w:lineRule="exact"/>
        <w:rPr>
          <w:rFonts w:ascii="宋体" w:hAnsi="宋体"/>
          <w:bCs/>
          <w:color w:val="auto"/>
          <w:sz w:val="24"/>
          <w:szCs w:val="22"/>
        </w:rPr>
        <w:outlineLvl w:val="0"/>
      </w:pPr>
      <w:r>
        <w:rPr>
          <w:rFonts w:ascii="宋体" w:hAnsi="宋体"/>
          <w:bCs/>
          <w:color w:val="auto"/>
          <w:sz w:val="24"/>
          <w:szCs w:val="22"/>
        </w:rPr>
      </w:r>
      <w:r/>
    </w:p>
    <w:p>
      <w:pPr>
        <w:ind w:firstLine="480"/>
        <w:spacing w:line="500" w:lineRule="exact"/>
        <w:rPr>
          <w:rFonts w:ascii="宋体" w:hAnsi="宋体"/>
          <w:bCs/>
          <w:color w:val="auto"/>
          <w:sz w:val="24"/>
          <w:szCs w:val="22"/>
        </w:rPr>
        <w:outlineLvl w:val="0"/>
      </w:pPr>
      <w:r/>
      <w:bookmarkStart w:id="185" w:name="_Toc1052"/>
      <w:r>
        <w:rPr>
          <w:rFonts w:hint="eastAsia" w:ascii="宋体" w:hAnsi="宋体"/>
          <w:bCs/>
          <w:color w:val="auto"/>
          <w:sz w:val="24"/>
          <w:szCs w:val="22"/>
        </w:rPr>
        <w:t xml:space="preserve">投标人（盖章）：</w:t>
      </w:r>
      <w:bookmarkEnd w:id="185"/>
      <w:r/>
      <w:r/>
    </w:p>
    <w:p>
      <w:pPr>
        <w:ind w:firstLine="480"/>
        <w:spacing w:line="500" w:lineRule="exact"/>
        <w:rPr>
          <w:rFonts w:ascii="宋体" w:hAnsi="宋体"/>
          <w:bCs/>
          <w:color w:val="auto"/>
          <w:sz w:val="24"/>
          <w:szCs w:val="22"/>
        </w:rPr>
        <w:outlineLvl w:val="0"/>
      </w:pPr>
      <w:r/>
      <w:bookmarkStart w:id="186" w:name="_Toc27652"/>
      <w:r>
        <w:rPr>
          <w:rFonts w:hint="eastAsia" w:ascii="宋体" w:hAnsi="宋体"/>
          <w:bCs/>
          <w:color w:val="auto"/>
          <w:sz w:val="24"/>
          <w:szCs w:val="22"/>
        </w:rPr>
        <w:t xml:space="preserve">日期：</w:t>
      </w:r>
      <w:bookmarkEnd w:id="186"/>
      <w:r/>
      <w:r/>
    </w:p>
    <w:p>
      <w:pPr>
        <w:ind w:right="72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备注1：从业人员、营业收入、资产总额填报上一年度数据，无上一年度数据的新成立企业可不填报。</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27"/>
        <w:ind w:firstLine="400"/>
        <w:widowControl w:val="off"/>
        <w:rPr>
          <w:color w:val="auto"/>
        </w:rPr>
      </w:pPr>
      <w:r>
        <w:rPr>
          <w:color w:val="auto"/>
        </w:rPr>
      </w:r>
      <w:r/>
    </w:p>
    <w:p>
      <w:pPr>
        <w:rPr>
          <w:color w:val="auto"/>
        </w:rPr>
      </w:pPr>
      <w:r>
        <w:rPr>
          <w:color w:val="auto"/>
        </w:rPr>
      </w:r>
      <w:r/>
    </w:p>
    <w:p>
      <w:pPr>
        <w:pStyle w:val="727"/>
        <w:ind w:firstLine="400"/>
        <w:widowControl w:val="off"/>
        <w:rPr>
          <w:color w:val="auto"/>
        </w:rPr>
      </w:pPr>
      <w:r>
        <w:rPr>
          <w:color w:val="auto"/>
        </w:rPr>
      </w:r>
      <w:r/>
    </w:p>
    <w:p>
      <w:pPr>
        <w:jc w:val="center"/>
        <w:keepLines w:val="0"/>
        <w:keepNext w:val="0"/>
        <w:pageBreakBefore w:val="0"/>
        <w:spacing w:after="181"/>
        <w:widowControl/>
        <w:rPr>
          <w:rFonts w:ascii="宋体" w:hAnsi="宋体" w:eastAsia="宋体" w:cs="宋体"/>
          <w:color w:val="auto"/>
          <w:sz w:val="24"/>
          <w:szCs w:val="24"/>
        </w:rPr>
      </w:pPr>
      <w:r>
        <w:br w:type="page" w:clear="all"/>
      </w:r>
      <w:r>
        <w:rPr>
          <w:rFonts w:hint="eastAsia" w:ascii="黑体" w:hAnsi="黑体" w:eastAsia="黑体" w:cs="宋体"/>
          <w:b/>
          <w:bCs/>
          <w:color w:val="auto"/>
          <w:sz w:val="32"/>
          <w:szCs w:val="32"/>
        </w:rPr>
        <w:t xml:space="preserve">十、残疾人福利性单位声明函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本单位郑重声明，根据《财政部民政部中国残疾人联合会关于促进残疾人就业政府采购政策的通知》（财库</w:t>
      </w:r>
      <w:r>
        <w:rPr>
          <w:rFonts w:hint="eastAsia" w:ascii="宋体" w:hAnsi="宋体" w:eastAsia="宋体" w:cs="宋体"/>
          <w:color w:val="auto"/>
          <w:sz w:val="24"/>
          <w:szCs w:val="24"/>
          <w:lang w:eastAsia="zh-CN"/>
        </w:rPr>
        <w:t xml:space="preserve">〔2017〕141号</w:t>
      </w:r>
      <w:r>
        <w:rPr>
          <w:rFonts w:hint="eastAsia" w:ascii="宋体" w:hAnsi="宋体" w:eastAsia="宋体" w:cs="宋体"/>
          <w:color w:val="auto"/>
          <w:sz w:val="24"/>
          <w:szCs w:val="24"/>
        </w:rPr>
        <w:t xml:space="preserve">）的规定，本单位是</w:t>
      </w:r>
      <w:r>
        <w:rPr>
          <w:rFonts w:hint="eastAsia" w:ascii="宋体" w:hAnsi="宋体" w:eastAsia="宋体" w:cs="宋体"/>
          <w:color w:val="auto"/>
          <w:sz w:val="24"/>
          <w:szCs w:val="24"/>
          <w:u w:val="single"/>
        </w:rPr>
        <w:t xml:space="preserve">/否为</w:t>
      </w:r>
      <w:r>
        <w:rPr>
          <w:rFonts w:hint="eastAsia" w:ascii="宋体" w:hAnsi="宋体" w:eastAsia="宋体" w:cs="宋体"/>
          <w:color w:val="auto"/>
          <w:sz w:val="24"/>
          <w:szCs w:val="24"/>
        </w:rPr>
        <w:t xml:space="preserve">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（备注：成交供应商为残疾人福利单位的，此声明函将随成交结果同时公告，接受社会监督）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bCs/>
          <w:color w:val="auto"/>
          <w:sz w:val="24"/>
          <w:szCs w:val="22"/>
        </w:rPr>
        <w:t xml:space="preserve">投标人（盖章）</w:t>
      </w:r>
      <w:r>
        <w:rPr>
          <w:rFonts w:hint="eastAsia" w:ascii="宋体" w:hAnsi="宋体" w:eastAsia="宋体" w:cs="宋体"/>
          <w:color w:val="auto"/>
          <w:sz w:val="24"/>
          <w:szCs w:val="24"/>
        </w:rPr>
        <w:t xml:space="preserve">：</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after="100" w:afterAutospacing="1"/>
        <w:rPr>
          <w:rFonts w:ascii="宋体" w:hAnsi="宋体" w:eastAsia="宋体" w:cs="宋体"/>
          <w:color w:val="auto"/>
          <w:sz w:val="24"/>
          <w:szCs w:val="24"/>
        </w:rPr>
      </w:pPr>
      <w:r>
        <w:rPr>
          <w:rFonts w:hint="eastAsia" w:ascii="黑体" w:hAnsi="黑体" w:eastAsia="黑体" w:cs="宋体"/>
          <w:b/>
          <w:bCs/>
          <w:color w:val="auto"/>
          <w:sz w:val="32"/>
          <w:szCs w:val="32"/>
        </w:rPr>
        <w:t xml:space="preserve">十一、联合体协议</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（联合体中各供应商全称）在此达成以下协议：</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我们（</w:t>
      </w:r>
      <w:r>
        <w:rPr>
          <w:rFonts w:hint="eastAsia" w:ascii="宋体" w:hAnsi="宋体" w:eastAsia="宋体" w:cs="宋体"/>
          <w:color w:val="auto"/>
          <w:sz w:val="24"/>
          <w:szCs w:val="24"/>
          <w:u w:val="single"/>
        </w:rPr>
        <w:t xml:space="preserve">供应商1），（供应商2），……</w:t>
      </w:r>
      <w:r>
        <w:rPr>
          <w:rFonts w:hint="eastAsia" w:ascii="宋体" w:hAnsi="宋体" w:eastAsia="宋体" w:cs="宋体"/>
          <w:color w:val="auto"/>
          <w:sz w:val="24"/>
          <w:szCs w:val="24"/>
        </w:rPr>
        <w:t xml:space="preserve">自愿组成联合体，参加采购编号为</w:t>
      </w:r>
      <w:r>
        <w:rPr>
          <w:rFonts w:hint="eastAsia" w:ascii="宋体" w:hAnsi="宋体" w:eastAsia="宋体" w:cs="宋体"/>
          <w:color w:val="auto"/>
          <w:sz w:val="24"/>
          <w:szCs w:val="24"/>
          <w:u w:val="single"/>
        </w:rPr>
        <w:t xml:space="preserve">（编号全称），（项目全称）</w:t>
      </w:r>
      <w:r>
        <w:rPr>
          <w:rFonts w:hint="eastAsia" w:ascii="宋体" w:hAnsi="宋体" w:eastAsia="宋体" w:cs="宋体"/>
          <w:color w:val="auto"/>
          <w:sz w:val="24"/>
          <w:szCs w:val="24"/>
        </w:rPr>
        <w:t xml:space="preserve">项目的政府采购活动，我联合体指定</w:t>
      </w:r>
      <w:r>
        <w:rPr>
          <w:rFonts w:hint="eastAsia" w:ascii="宋体" w:hAnsi="宋体" w:eastAsia="宋体" w:cs="宋体"/>
          <w:color w:val="auto"/>
          <w:sz w:val="24"/>
          <w:szCs w:val="24"/>
          <w:u w:val="single"/>
        </w:rPr>
        <w:t xml:space="preserve">（供应商*）</w:t>
      </w:r>
      <w:r>
        <w:rPr>
          <w:rFonts w:hint="eastAsia" w:ascii="宋体" w:hAnsi="宋体" w:eastAsia="宋体" w:cs="宋体"/>
          <w:color w:val="auto"/>
          <w:sz w:val="24"/>
          <w:szCs w:val="24"/>
        </w:rPr>
        <w:t xml:space="preserve">为牵头单位（牵头单位必须为联合体成员）。</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其中</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（小型、微型企业/残疾人福利性单位/监狱企业全称）为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45"/>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备注：本磋商文件中要求加盖CA电子公章的地方，仅需加盖牵头单位的CA电子公章。</w:t>
      </w:r>
      <w:r/>
    </w:p>
    <w:p>
      <w:pPr>
        <w:ind w:firstLine="645"/>
        <w:rPr>
          <w:color w:val="auto"/>
        </w:rPr>
      </w:pP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不接受联合体或不是联合体参与投标的供应商可不填写此表）</w:t>
      </w:r>
      <w:r/>
    </w:p>
    <w:p>
      <w:pPr>
        <w:ind w:firstLine="645"/>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                                        </w:t>
      </w:r>
      <w:r/>
    </w:p>
    <w:p>
      <w:pPr>
        <w:ind w:firstLine="645"/>
        <w:jc w:val="righ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联合体中各供应商全称（公章）：    </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日期：</w:t>
      </w:r>
      <w:r/>
    </w:p>
    <w:p>
      <w:pPr>
        <w:ind w:firstLine="645"/>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br w:type="page" w:clear="all"/>
      </w:r>
      <w:r/>
    </w:p>
    <w:p>
      <w:pPr>
        <w:jc w:val="center"/>
        <w:rPr>
          <w:rFonts w:hint="default" w:ascii="黑体" w:hAnsi="黑体" w:eastAsia="黑体" w:cs="Times New Roman"/>
          <w:b/>
          <w:color w:val="auto"/>
          <w:sz w:val="32"/>
          <w:szCs w:val="32"/>
        </w:rPr>
        <w:outlineLvl w:val="1"/>
      </w:pPr>
      <w:r/>
      <w:bookmarkStart w:id="187" w:name="_Toc26216"/>
      <w:r/>
      <w:bookmarkStart w:id="188" w:name="_Toc29117"/>
      <w:r>
        <w:rPr>
          <w:rFonts w:hint="eastAsia" w:ascii="黑体" w:hAnsi="黑体" w:eastAsia="黑体" w:cs="Times New Roman"/>
          <w:b/>
          <w:color w:val="auto"/>
          <w:sz w:val="32"/>
          <w:szCs w:val="32"/>
        </w:rPr>
        <w:t xml:space="preserve">十二、</w:t>
      </w:r>
      <w:r>
        <w:rPr>
          <w:rFonts w:hint="eastAsia" w:ascii="黑体" w:hAnsi="黑体" w:eastAsia="黑体" w:cs="Times New Roman"/>
          <w:b/>
          <w:color w:val="auto"/>
          <w:sz w:val="32"/>
          <w:szCs w:val="32"/>
          <w:lang w:val="en-US" w:eastAsia="zh-CN"/>
        </w:rPr>
        <w:t xml:space="preserve">磋商报价</w:t>
      </w:r>
      <w:r>
        <w:rPr>
          <w:rFonts w:hint="eastAsia" w:ascii="黑体" w:hAnsi="黑体" w:eastAsia="黑体" w:cs="Times New Roman"/>
          <w:b/>
          <w:color w:val="auto"/>
          <w:sz w:val="32"/>
          <w:szCs w:val="32"/>
        </w:rPr>
        <w:t xml:space="preserve">表（参考格式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187"/>
      <w:r/>
      <w:bookmarkEnd w:id="188"/>
      <w:r/>
      <w:r/>
    </w:p>
    <w:p>
      <w:pPr>
        <w:rPr>
          <w:rFonts w:hint="eastAsia" w:ascii="Calibri" w:hAnsi="Calibri" w:eastAsia="宋体" w:cs="Times New Roman"/>
          <w:color w:val="auto"/>
          <w:sz w:val="20"/>
          <w:szCs w:val="20"/>
          <w:lang w:eastAsia="zh-CN"/>
        </w:rPr>
      </w:pPr>
      <w:r>
        <w:rPr>
          <w:rFonts w:hint="eastAsia" w:ascii="Calibri" w:hAnsi="Calibri" w:eastAsia="宋体" w:cs="Times New Roman"/>
          <w:color w:val="auto"/>
          <w:sz w:val="20"/>
          <w:szCs w:val="20"/>
          <w:lang w:eastAsia="zh-CN"/>
        </w:rPr>
      </w:r>
      <w:r/>
    </w:p>
    <w:p>
      <w:pPr>
        <w:spacing w:line="360" w:lineRule="auto"/>
        <w:rPr>
          <w:rFonts w:hint="eastAsia" w:ascii="黑体" w:hAnsi="Calibri" w:eastAsia="黑体" w:cs="Times New Roman"/>
          <w:bCs/>
          <w:color w:val="auto"/>
          <w:sz w:val="24"/>
          <w:szCs w:val="24"/>
          <w:lang w:eastAsia="zh-CN"/>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名称（盖章）采购项目编号：</w:t>
      </w:r>
      <w:r/>
    </w:p>
    <w:tbl>
      <w:tblPr>
        <w:tblStyle w:val="6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eastAsia="zh-CN"/>
        </w:rPr>
        <w:t xml:space="preserve">三</w:t>
      </w:r>
      <w:r>
        <w:rPr>
          <w:rFonts w:hint="eastAsia" w:ascii="黑体" w:hAnsi="黑体" w:eastAsia="黑体" w:cs="宋体"/>
          <w:b/>
          <w:bCs/>
          <w:color w:val="auto"/>
          <w:sz w:val="32"/>
          <w:szCs w:val="32"/>
        </w:rPr>
        <w:t xml:space="preserve">、分项报价表</w:t>
      </w:r>
      <w:r/>
    </w:p>
    <w:tbl>
      <w:tblPr>
        <w:tblStyle w:val="676"/>
        <w:tblW w:w="10787" w:type="dxa"/>
        <w:jc w:val="center"/>
        <w:tblLayout w:type="fixed"/>
        <w:tblCellMar>
          <w:left w:w="0" w:type="dxa"/>
          <w:top w:w="0" w:type="dxa"/>
          <w:right w:w="0" w:type="dxa"/>
          <w:bottom w:w="0" w:type="dxa"/>
        </w:tblCellMar>
        <w:tblLook w:val="04A0" w:firstRow="1" w:lastRow="0" w:firstColumn="1" w:lastColumn="0" w:noHBand="0" w:noVBand="1"/>
      </w:tblPr>
      <w:tblGrid>
        <w:gridCol w:w="525"/>
        <w:gridCol w:w="1035"/>
        <w:gridCol w:w="1984"/>
        <w:gridCol w:w="851"/>
        <w:gridCol w:w="1120"/>
        <w:gridCol w:w="1275"/>
        <w:gridCol w:w="709"/>
        <w:gridCol w:w="1006"/>
        <w:gridCol w:w="1006"/>
        <w:gridCol w:w="1276"/>
      </w:tblGrid>
      <w:tr>
        <w:trPr>
          <w:cantSplit/>
          <w:jc w:val="center"/>
          <w:trHeight w:val="70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tcPr>
          <w:p>
            <w:pPr>
              <w:jc w:val="center"/>
              <w:spacing w:before="5"/>
              <w:rPr>
                <w:color w:val="auto"/>
                <w:sz w:val="18"/>
              </w:rPr>
            </w:pPr>
            <w:r>
              <w:rPr>
                <w:rFonts w:hint="eastAsia"/>
                <w:color w:val="auto"/>
                <w:sz w:val="18"/>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35" w:type="dxa"/>
            <w:vAlign w:val="center"/>
            <w:textDirection w:val="lrTb"/>
            <w:noWrap/>
          </w:tcPr>
          <w:p>
            <w:pPr>
              <w:jc w:val="center"/>
              <w:spacing w:before="5"/>
              <w:rPr>
                <w:color w:val="auto"/>
                <w:sz w:val="18"/>
              </w:rPr>
            </w:pPr>
            <w:r>
              <w:rPr>
                <w:rFonts w:hint="eastAsia"/>
                <w:color w:val="auto"/>
                <w:sz w:val="18"/>
              </w:rPr>
              <w:t xml:space="preserve">名称</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before="5"/>
              <w:rPr>
                <w:color w:val="auto"/>
                <w:sz w:val="18"/>
              </w:rPr>
            </w:pPr>
            <w:r>
              <w:rPr>
                <w:rFonts w:hint="eastAsia"/>
                <w:color w:val="auto"/>
                <w:sz w:val="18"/>
              </w:rPr>
              <w:t xml:space="preserve">品牌及规格型号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before="5"/>
              <w:rPr>
                <w:color w:val="auto"/>
                <w:sz w:val="18"/>
              </w:rPr>
            </w:pPr>
            <w:r>
              <w:rPr>
                <w:rFonts w:hint="eastAsia"/>
                <w:color w:val="auto"/>
                <w:sz w:val="18"/>
              </w:rPr>
              <w:t xml:space="preserve">数量</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spacing w:before="5"/>
              <w:rPr>
                <w:color w:val="auto"/>
                <w:sz w:val="18"/>
              </w:rPr>
            </w:pPr>
            <w:r>
              <w:rPr>
                <w:rFonts w:hint="eastAsia"/>
                <w:color w:val="auto"/>
                <w:sz w:val="18"/>
              </w:rPr>
              <w:t xml:space="preserve">单价（元）</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75" w:type="dxa"/>
            <w:vAlign w:val="center"/>
            <w:textDirection w:val="lrTb"/>
            <w:noWrap/>
          </w:tcPr>
          <w:p>
            <w:pPr>
              <w:jc w:val="center"/>
              <w:spacing w:before="5"/>
              <w:rPr>
                <w:color w:val="auto"/>
                <w:sz w:val="18"/>
              </w:rPr>
            </w:pPr>
            <w:r>
              <w:rPr>
                <w:rFonts w:hint="eastAsia"/>
                <w:color w:val="auto"/>
                <w:sz w:val="18"/>
              </w:rPr>
              <w:t xml:space="preserve">分项小计</w:t>
            </w:r>
            <w:r/>
          </w:p>
          <w:p>
            <w:pPr>
              <w:jc w:val="center"/>
              <w:spacing w:before="5"/>
              <w:rPr>
                <w:color w:val="auto"/>
                <w:sz w:val="18"/>
              </w:rPr>
            </w:pPr>
            <w:r>
              <w:rPr>
                <w:rFonts w:hint="eastAsia"/>
                <w:color w:val="auto"/>
                <w:sz w:val="18"/>
              </w:rPr>
              <w:t xml:space="preserve">（元）</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before="5"/>
              <w:rPr>
                <w:color w:val="auto"/>
                <w:sz w:val="18"/>
              </w:rPr>
            </w:pPr>
            <w:r>
              <w:rPr>
                <w:rFonts w:hint="eastAsia"/>
                <w:color w:val="auto"/>
                <w:sz w:val="18"/>
              </w:rPr>
              <w:t xml:space="preserve">产地</w:t>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spacing w:before="5"/>
              <w:rPr>
                <w:rFonts w:hint="default" w:eastAsiaTheme="minorEastAsia"/>
                <w:color w:val="auto"/>
                <w:sz w:val="18"/>
                <w:lang w:val="en-US" w:eastAsia="zh-CN"/>
              </w:rPr>
            </w:pPr>
            <w:r>
              <w:rPr>
                <w:rFonts w:hint="eastAsia"/>
                <w:color w:val="auto"/>
                <w:sz w:val="18"/>
                <w:lang w:val="en-US" w:eastAsia="zh-CN"/>
              </w:rPr>
              <w:t xml:space="preserve">制造商</w:t>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spacing w:before="5"/>
              <w:rPr>
                <w:color w:val="auto"/>
                <w:sz w:val="18"/>
              </w:rPr>
            </w:pPr>
            <w:r>
              <w:rPr>
                <w:rFonts w:hint="eastAsia"/>
                <w:color w:val="auto"/>
                <w:sz w:val="18"/>
              </w:rPr>
              <w:t xml:space="preserve">质保期</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before="5"/>
              <w:rPr>
                <w:color w:val="auto"/>
                <w:sz w:val="18"/>
              </w:rPr>
            </w:pPr>
            <w:r>
              <w:rPr>
                <w:rFonts w:hint="eastAsia"/>
                <w:color w:val="auto"/>
                <w:sz w:val="18"/>
              </w:rPr>
              <w:t xml:space="preserve">备注</w:t>
            </w:r>
            <w:r/>
          </w:p>
        </w:tc>
      </w:tr>
      <w:tr>
        <w:trPr>
          <w:cantSplit/>
          <w:jc w:val="center"/>
          <w:trHeight w:val="3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tcPr>
          <w:p>
            <w:pPr>
              <w:pStyle w:val="696"/>
              <w:spacing w:before="5"/>
              <w:tabs>
                <w:tab w:val="clear" w:pos="4153" w:leader="none"/>
                <w:tab w:val="clear" w:pos="8306" w:leader="none"/>
              </w:tabs>
              <w:rPr>
                <w:rFonts w:ascii="宋体" w:hAnsi="宋体"/>
                <w:color w:val="auto"/>
              </w:rPr>
              <w:pBdr>
                <w:bottom w:val="none" w:color="auto" w:sz="0" w:space="0"/>
              </w:pBdr>
            </w:pPr>
            <w:r>
              <w:rPr>
                <w:rFonts w:hint="eastAsia" w:ascii="宋体" w:hAnsi="宋体"/>
                <w:color w:val="auto"/>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35" w:type="dxa"/>
            <w:vAlign w:val="center"/>
            <w:textDirection w:val="lrTb"/>
            <w:noWrap/>
          </w:tcPr>
          <w:p>
            <w:pPr>
              <w:pStyle w:val="696"/>
              <w:tabs>
                <w:tab w:val="clear" w:pos="4153" w:leader="none"/>
                <w:tab w:val="clear" w:pos="8306" w:leader="none"/>
              </w:tabs>
              <w:rPr>
                <w:rFonts w:ascii="宋体" w:hAnsi="宋体"/>
                <w:bCs/>
                <w:color w:val="auto"/>
              </w:rPr>
              <w:pBdr>
                <w:bottom w:val="none" w:color="auto" w:sz="0" w:space="0"/>
              </w:pBdr>
            </w:pPr>
            <w:r>
              <w:rPr>
                <w:rFonts w:ascii="宋体" w:hAnsi="宋体"/>
                <w:bCs/>
                <w:color w:val="auto"/>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val="false"/>
          </w:tcPr>
          <w:p>
            <w:pPr>
              <w:rPr>
                <w:rFonts w:ascii="宋体" w:hAnsi="宋体"/>
                <w:color w:val="auto"/>
              </w:rPr>
            </w:pPr>
            <w:r>
              <w:rPr>
                <w:rFonts w:ascii="宋体" w:hAnsi="宋体"/>
                <w:color w:val="auto"/>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bCs/>
                <w:color w:val="auto"/>
                <w:sz w:val="18"/>
              </w:rPr>
            </w:pPr>
            <w:r>
              <w:rPr>
                <w:rFonts w:hint="eastAsia" w:ascii="宋体"/>
                <w:bCs/>
                <w:color w:val="auto"/>
                <w:sz w:val="18"/>
              </w:rPr>
              <w:t xml:space="preserve">　</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rPr>
                <w:rFonts w:ascii="宋体"/>
                <w:bCs/>
                <w:color w:val="auto"/>
                <w:sz w:val="18"/>
              </w:rPr>
            </w:pPr>
            <w:r>
              <w:rPr>
                <w:rFonts w:ascii="宋体"/>
                <w:bCs/>
                <w:color w:val="auto"/>
                <w:sz w:val="18"/>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275" w:type="dxa"/>
            <w:vAlign w:val="center"/>
            <w:textDirection w:val="lrTb"/>
            <w:noWrap/>
          </w:tcPr>
          <w:p>
            <w:pPr>
              <w:jc w:val="center"/>
              <w:rPr>
                <w:rFonts w:ascii="黑体" w:hAnsi="宋体" w:eastAsia="黑体"/>
                <w:b/>
                <w:bCs/>
                <w:color w:val="auto"/>
                <w:sz w:val="24"/>
              </w:rPr>
            </w:pPr>
            <w:r>
              <w:rPr>
                <w:rFonts w:hint="eastAsia" w:ascii="黑体" w:eastAsia="黑体"/>
                <w:b/>
                <w:bCs/>
                <w:color w:val="auto"/>
              </w:rPr>
              <w:t xml:space="preserve">　</w:t>
            </w:r>
            <w:r/>
          </w:p>
          <w:p>
            <w:pPr>
              <w:jc w:val="center"/>
              <w:rPr>
                <w:rFonts w:ascii="黑体" w:hAnsi="宋体" w:eastAsia="黑体"/>
                <w:b/>
                <w:bCs/>
                <w:color w:val="auto"/>
                <w:sz w:val="24"/>
              </w:rPr>
            </w:pPr>
            <w:r>
              <w:rPr>
                <w:rFonts w:hint="eastAsia" w:ascii="黑体" w:eastAsia="黑体"/>
                <w:b/>
                <w:bCs/>
                <w:color w:val="auto"/>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none" w:color="000000"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none" w:color="000000"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r>
      <w:tr>
        <w:trPr>
          <w:cantSplit/>
          <w:jc w:val="center"/>
          <w:trHeight w:val="32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tcPr>
          <w:p>
            <w:pPr>
              <w:jc w:val="center"/>
              <w:rPr>
                <w:rFonts w:ascii="宋体" w:hAnsi="宋体"/>
                <w:color w:val="auto"/>
                <w:sz w:val="18"/>
              </w:rPr>
            </w:pPr>
            <w:r>
              <w:rPr>
                <w:rFonts w:hint="eastAsia" w:ascii="宋体" w:hAnsi="宋体"/>
                <w:color w:val="auto"/>
                <w:sz w:val="18"/>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35" w:type="dxa"/>
            <w:vAlign w:val="center"/>
            <w:textDirection w:val="lrTb"/>
            <w:noWrap/>
          </w:tcPr>
          <w:p>
            <w:pPr>
              <w:jc w:val="center"/>
              <w:rPr>
                <w:rFonts w:ascii="宋体" w:hAnsi="宋体"/>
                <w:color w:val="auto"/>
              </w:rPr>
            </w:pPr>
            <w:r>
              <w:rPr>
                <w:rFonts w:ascii="宋体" w:hAnsi="宋体"/>
                <w:color w:val="auto"/>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val="false"/>
          </w:tcPr>
          <w:p>
            <w:pP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bCs/>
                <w:color w:val="auto"/>
                <w:sz w:val="18"/>
              </w:rPr>
            </w:pPr>
            <w:r>
              <w:rPr>
                <w:rFonts w:hint="eastAsia" w:ascii="宋体"/>
                <w:bCs/>
                <w:color w:val="auto"/>
                <w:sz w:val="18"/>
              </w:rPr>
              <w:t xml:space="preserve">　</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75" w:type="dxa"/>
            <w:vAlign w:val="center"/>
            <w:textDirection w:val="lrTb"/>
            <w:noWrap/>
          </w:tcPr>
          <w:p>
            <w:pPr>
              <w:jc w:val="center"/>
              <w:rPr>
                <w:rFonts w:ascii="黑体" w:hAnsi="宋体" w:eastAsia="黑体"/>
                <w:b/>
                <w:bCs/>
                <w:color w:val="auto"/>
                <w:sz w:val="24"/>
              </w:rPr>
            </w:pPr>
            <w:r>
              <w:rPr>
                <w:rFonts w:hint="eastAsia" w:ascii="黑体" w:eastAsia="黑体"/>
                <w:b/>
                <w:bCs/>
                <w:color w:val="auto"/>
              </w:rPr>
              <w:t xml:space="preserve">　</w:t>
            </w:r>
            <w:r/>
          </w:p>
          <w:p>
            <w:pPr>
              <w:jc w:val="center"/>
              <w:rPr>
                <w:rFonts w:ascii="黑体" w:hAnsi="宋体" w:eastAsia="黑体"/>
                <w:b/>
                <w:bCs/>
                <w:color w:val="auto"/>
                <w:sz w:val="24"/>
              </w:rPr>
            </w:pPr>
            <w:r>
              <w:rPr>
                <w:rFonts w:hint="eastAsia" w:ascii="黑体" w:eastAsia="黑体"/>
                <w:b/>
                <w:bCs/>
                <w:color w:val="auto"/>
              </w:rPr>
              <w:t xml:space="preserve">　</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r>
      <w:tr>
        <w:trPr>
          <w:cantSplit/>
          <w:jc w:val="center"/>
          <w:trHeight w:val="32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tcPr>
          <w:p>
            <w:pPr>
              <w:jc w:val="center"/>
              <w:rPr>
                <w:rFonts w:ascii="宋体" w:hAnsi="宋体"/>
                <w:color w:val="auto"/>
                <w:sz w:val="18"/>
              </w:rPr>
            </w:pPr>
            <w:r>
              <w:rPr>
                <w:rFonts w:ascii="宋体" w:hAnsi="宋体"/>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35" w:type="dxa"/>
            <w:vAlign w:val="center"/>
            <w:textDirection w:val="lrTb"/>
            <w:noWrap/>
          </w:tcPr>
          <w:p>
            <w:pPr>
              <w:jc w:val="center"/>
              <w:rPr>
                <w:rFonts w:ascii="宋体" w:hAnsi="宋体"/>
                <w:color w:val="auto"/>
              </w:rPr>
            </w:pPr>
            <w:r>
              <w:rPr>
                <w:rFonts w:ascii="宋体" w:hAnsi="宋体"/>
                <w:color w:val="auto"/>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val="false"/>
          </w:tcPr>
          <w:p>
            <w:pP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75" w:type="dxa"/>
            <w:vAlign w:val="center"/>
            <w:textDirection w:val="lrTb"/>
            <w:noWrap/>
          </w:tcPr>
          <w:p>
            <w:pPr>
              <w:jc w:val="center"/>
              <w:rPr>
                <w:rFonts w:ascii="黑体" w:eastAsia="黑体"/>
                <w:b/>
                <w:bCs/>
                <w:color w:val="auto"/>
              </w:rPr>
            </w:pPr>
            <w:r>
              <w:rPr>
                <w:rFonts w:ascii="黑体" w:eastAsia="黑体"/>
                <w:b/>
                <w:bCs/>
                <w:color w:va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r>
      <w:tr>
        <w:trPr>
          <w:cantSplit/>
          <w:jc w:val="center"/>
          <w:trHeight w:val="32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tcPr>
          <w:p>
            <w:pPr>
              <w:jc w:val="center"/>
              <w:rPr>
                <w:rFonts w:ascii="宋体" w:hAnsi="宋体"/>
                <w:color w:val="auto"/>
                <w:sz w:val="18"/>
              </w:rPr>
            </w:pPr>
            <w:r>
              <w:rPr>
                <w:rFonts w:ascii="宋体" w:hAnsi="宋体"/>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35" w:type="dxa"/>
            <w:vAlign w:val="center"/>
            <w:textDirection w:val="lrTb"/>
            <w:noWrap/>
          </w:tcPr>
          <w:p>
            <w:pPr>
              <w:jc w:val="center"/>
              <w:rPr>
                <w:rFonts w:ascii="宋体" w:hAnsi="宋体"/>
                <w:color w:val="auto"/>
              </w:rPr>
            </w:pPr>
            <w:r>
              <w:rPr>
                <w:rFonts w:ascii="宋体" w:hAnsi="宋体"/>
                <w:color w:val="auto"/>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val="false"/>
          </w:tcPr>
          <w:p>
            <w:pP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75" w:type="dxa"/>
            <w:vAlign w:val="center"/>
            <w:textDirection w:val="lrTb"/>
            <w:noWrap/>
          </w:tcPr>
          <w:p>
            <w:pPr>
              <w:jc w:val="center"/>
              <w:rPr>
                <w:rFonts w:ascii="黑体" w:eastAsia="黑体"/>
                <w:b/>
                <w:bCs/>
                <w:color w:val="auto"/>
              </w:rPr>
            </w:pPr>
            <w:r>
              <w:rPr>
                <w:rFonts w:ascii="黑体" w:eastAsia="黑体"/>
                <w:b/>
                <w:bCs/>
                <w:color w:va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r>
      <w:tr>
        <w:trPr>
          <w:cantSplit/>
          <w:jc w:val="center"/>
          <w:trHeight w:val="32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tcPr>
          <w:p>
            <w:pPr>
              <w:jc w:val="center"/>
              <w:rPr>
                <w:rFonts w:ascii="宋体" w:hAnsi="宋体"/>
                <w:color w:val="auto"/>
                <w:sz w:val="18"/>
              </w:rPr>
            </w:pPr>
            <w:r>
              <w:rPr>
                <w:rFonts w:ascii="宋体" w:hAnsi="宋体"/>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35" w:type="dxa"/>
            <w:vAlign w:val="center"/>
            <w:textDirection w:val="lrTb"/>
            <w:noWrap/>
          </w:tcPr>
          <w:p>
            <w:pPr>
              <w:jc w:val="center"/>
              <w:rPr>
                <w:rFonts w:ascii="宋体" w:hAnsi="宋体"/>
                <w:color w:val="auto"/>
              </w:rPr>
            </w:pPr>
            <w:r>
              <w:rPr>
                <w:rFonts w:ascii="宋体" w:hAnsi="宋体"/>
                <w:color w:val="auto"/>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val="false"/>
          </w:tcPr>
          <w:p>
            <w:pP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rPr>
                <w:rFonts w:ascii="宋体"/>
                <w:bCs/>
                <w:color w:val="auto"/>
                <w:sz w:val="18"/>
              </w:rPr>
            </w:pPr>
            <w:r>
              <w:rPr>
                <w:rFonts w:ascii="宋体"/>
                <w:bCs/>
                <w:color w:val="auto"/>
                <w:sz w:val="18"/>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75" w:type="dxa"/>
            <w:vAlign w:val="center"/>
            <w:textDirection w:val="lrTb"/>
            <w:noWrap/>
          </w:tcPr>
          <w:p>
            <w:pPr>
              <w:jc w:val="center"/>
              <w:rPr>
                <w:rFonts w:ascii="黑体" w:eastAsia="黑体"/>
                <w:b/>
                <w:bCs/>
                <w:color w:val="auto"/>
              </w:rPr>
            </w:pPr>
            <w:r>
              <w:rPr>
                <w:rFonts w:ascii="黑体" w:eastAsia="黑体"/>
                <w:b/>
                <w:bCs/>
                <w:color w:va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ascii="黑体" w:hAnsi="宋体" w:eastAsia="黑体"/>
                <w:b/>
                <w:bCs/>
                <w:color w:val="auto"/>
                <w:sz w:val="24"/>
              </w:rPr>
            </w:pPr>
            <w:r>
              <w:rPr>
                <w:rFonts w:ascii="黑体" w:hAnsi="宋体" w:eastAsia="黑体"/>
                <w:b/>
                <w:bCs/>
                <w:color w:val="auto"/>
                <w:sz w:val="24"/>
              </w:rPr>
            </w:r>
            <w:r/>
          </w:p>
        </w:tc>
      </w:tr>
      <w:tr>
        <w:trPr>
          <w:cantSplit/>
          <w:jc w:val="center"/>
          <w:trHeight w:val="436"/>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95" w:type="dxa"/>
            <w:vAlign w:val="center"/>
            <w:textDirection w:val="lrTb"/>
            <w:noWrap/>
          </w:tcPr>
          <w:p>
            <w:pPr>
              <w:jc w:val="center"/>
              <w:rPr>
                <w:rFonts w:ascii="宋体"/>
                <w:b/>
                <w:bCs/>
                <w:color w:val="auto"/>
                <w:sz w:val="24"/>
              </w:rPr>
            </w:pPr>
            <w:r>
              <w:rPr>
                <w:rFonts w:hint="eastAsia" w:ascii="宋体"/>
                <w:b/>
                <w:bCs/>
                <w:color w:val="auto"/>
                <w:sz w:val="24"/>
              </w:rPr>
              <w:t xml:space="preserve">总价合计（小写）</w:t>
            </w:r>
            <w:r/>
          </w:p>
        </w:tc>
        <w:tc>
          <w:tcPr>
            <w:gridSpan w:val="6"/>
            <w:tcBorders>
              <w:top w:val="single" w:color="auto" w:sz="4" w:space="0"/>
              <w:left w:val="single" w:color="auto" w:sz="4" w:space="0"/>
              <w:bottom w:val="single" w:color="auto" w:sz="4" w:space="0"/>
              <w:right w:val="single" w:color="auto" w:sz="4" w:space="0"/>
            </w:tcBorders>
            <w:tcW w:w="6392" w:type="dxa"/>
            <w:vAlign w:val="center"/>
            <w:textDirection w:val="lrTb"/>
            <w:noWrap w:val="false"/>
          </w:tcPr>
          <w:p>
            <w:pPr>
              <w:rPr>
                <w:rFonts w:ascii="宋体"/>
                <w:b/>
                <w:bCs/>
                <w:color w:val="auto"/>
                <w:sz w:val="24"/>
              </w:rPr>
            </w:pPr>
            <w:r>
              <w:rPr>
                <w:rFonts w:ascii="宋体"/>
                <w:b/>
                <w:bCs/>
                <w:color w:val="auto"/>
                <w:sz w:val="24"/>
              </w:rPr>
            </w:r>
            <w:r/>
          </w:p>
        </w:tc>
      </w:tr>
    </w:tbl>
    <w:p>
      <w:pPr>
        <w:jc w:val="left"/>
        <w:rPr>
          <w:rFonts w:hint="eastAsia" w:ascii="宋体" w:hAnsi="宋体"/>
          <w:bCs/>
          <w:color w:val="auto"/>
          <w:sz w:val="24"/>
          <w:szCs w:val="22"/>
          <w:u w:val="single"/>
          <w:lang w:val="en-US" w:eastAsia="zh-CN"/>
        </w:rPr>
      </w:pPr>
      <w:r>
        <w:rPr>
          <w:rFonts w:hint="eastAsia" w:ascii="宋体" w:hAnsi="宋体"/>
          <w:bCs/>
          <w:color w:val="auto"/>
          <w:sz w:val="24"/>
          <w:szCs w:val="22"/>
        </w:rPr>
        <w:t xml:space="preserve">投标人（盖章）</w:t>
      </w:r>
      <w:r>
        <w:rPr>
          <w:rFonts w:hint="eastAsia" w:ascii="宋体" w:hAnsi="宋体"/>
          <w:bCs/>
          <w:color w:val="auto"/>
          <w:sz w:val="24"/>
          <w:szCs w:val="22"/>
          <w:lang w:eastAsia="zh-CN"/>
        </w:rPr>
        <w:t xml:space="preserve">：</w:t>
      </w:r>
      <w:r>
        <w:rPr>
          <w:rFonts w:hint="eastAsia" w:ascii="宋体" w:hAnsi="宋体"/>
          <w:bCs/>
          <w:color w:val="auto"/>
          <w:sz w:val="24"/>
          <w:szCs w:val="22"/>
          <w:u w:val="single"/>
          <w:lang w:val="en-US" w:eastAsia="zh-CN"/>
        </w:rPr>
        <w:t xml:space="preserve">                   </w:t>
      </w:r>
      <w:r/>
    </w:p>
    <w:p>
      <w:pPr>
        <w:ind w:left="420" w:firstLine="480"/>
        <w:jc w:val="left"/>
        <w:rPr>
          <w:rFonts w:hint="eastAsia" w:ascii="宋体" w:hAnsi="宋体"/>
          <w:bCs/>
          <w:color w:val="auto"/>
          <w:sz w:val="24"/>
          <w:szCs w:val="22"/>
          <w:u w:val="single"/>
          <w:lang w:val="en-US" w:eastAsia="zh-CN"/>
        </w:rPr>
      </w:pPr>
      <w:r>
        <w:rPr>
          <w:rFonts w:hint="eastAsia" w:ascii="宋体" w:hAnsi="宋体"/>
          <w:bCs/>
          <w:color w:val="auto"/>
          <w:sz w:val="24"/>
          <w:szCs w:val="22"/>
          <w:u w:val="single"/>
          <w:lang w:val="en-US" w:eastAsia="zh-CN"/>
        </w:rPr>
      </w:r>
      <w:r/>
    </w:p>
    <w:p>
      <w:pPr>
        <w:jc w:val="both"/>
        <w:widowControl w:val="off"/>
        <w:rPr>
          <w:rFonts w:ascii="Times New Roman" w:hAnsi="Times New Roman" w:eastAsia="宋体" w:cs="Times New Roman"/>
          <w:color w:val="auto"/>
          <w:sz w:val="24"/>
          <w:szCs w:val="20"/>
          <w:lang w:val="en-US" w:eastAsia="zh-CN" w:bidi="ar-SA"/>
        </w:rPr>
      </w:pPr>
      <w:r>
        <w:rPr>
          <w:rFonts w:hint="eastAsia" w:ascii="宋体" w:hAnsi="宋体" w:eastAsia="宋体" w:cs="Times New Roman"/>
          <w:b/>
          <w:bCs/>
          <w:color w:val="auto"/>
          <w:sz w:val="24"/>
          <w:szCs w:val="24"/>
        </w:rPr>
        <w:t xml:space="preserve">法定代表人或法定代表人授权代表签字或盖章</w:t>
      </w:r>
      <w:r>
        <w:rPr>
          <w:rFonts w:hint="eastAsia" w:ascii="Times New Roman" w:hAnsi="Times New Roman" w:eastAsia="宋体" w:cs="Times New Roman"/>
          <w:color w:val="auto"/>
          <w:sz w:val="24"/>
          <w:szCs w:val="20"/>
          <w:lang w:val="en-US" w:eastAsia="zh-CN" w:bidi="ar-SA"/>
        </w:rPr>
        <w:t xml:space="preserve">：</w:t>
      </w:r>
      <w:r/>
    </w:p>
    <w:p>
      <w:pPr>
        <w:rPr>
          <w:rFonts w:ascii="Times New Roman" w:hAnsi="Times New Roman" w:eastAsia="宋体" w:cs="Times New Roman"/>
          <w:color w:val="auto"/>
          <w:szCs w:val="24"/>
        </w:rPr>
      </w:pPr>
      <w:r>
        <w:rPr>
          <w:rFonts w:ascii="Times New Roman" w:hAnsi="Times New Roman" w:eastAsia="宋体" w:cs="Times New Roman"/>
          <w:color w:val="auto"/>
          <w:szCs w:val="24"/>
        </w:rPr>
      </w:r>
      <w:r/>
    </w:p>
    <w:p>
      <w:pPr>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日期：年月日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color w:val="auto"/>
          <w:sz w:val="23"/>
          <w:szCs w:val="23"/>
        </w:rPr>
      </w:pPr>
      <w:r>
        <w:rPr>
          <w:color w:val="auto"/>
          <w:sz w:val="23"/>
          <w:szCs w:val="23"/>
        </w:rPr>
        <w:t xml:space="preserve">注1</w:t>
      </w:r>
      <w:r>
        <w:rPr>
          <w:rFonts w:hint="eastAsia"/>
          <w:color w:val="auto"/>
          <w:sz w:val="23"/>
          <w:szCs w:val="23"/>
        </w:rPr>
        <w:t xml:space="preserve">.</w:t>
      </w:r>
      <w:r>
        <w:rPr>
          <w:color w:val="auto"/>
          <w:sz w:val="23"/>
          <w:szCs w:val="23"/>
        </w:rPr>
        <w:t xml:space="preserve">此表为表样，行数可自行添加，但表式不变。</w:t>
      </w:r>
      <w:r/>
    </w:p>
    <w:p>
      <w:pPr>
        <w:ind w:firstLine="230"/>
        <w:rPr>
          <w:color w:val="auto"/>
          <w:sz w:val="23"/>
          <w:szCs w:val="23"/>
        </w:rPr>
      </w:pPr>
      <w:r>
        <w:rPr>
          <w:rFonts w:hint="eastAsia"/>
          <w:color w:val="auto"/>
          <w:sz w:val="23"/>
          <w:szCs w:val="23"/>
        </w:rPr>
        <w:t xml:space="preserve">2.</w:t>
      </w:r>
      <w:r>
        <w:rPr>
          <w:color w:val="auto"/>
          <w:sz w:val="23"/>
          <w:szCs w:val="23"/>
        </w:rPr>
        <w:t xml:space="preserve">各项成本费用由投标供应商自行计算填列。</w:t>
      </w:r>
      <w:r/>
    </w:p>
    <w:p>
      <w:pPr>
        <w:ind w:firstLine="345"/>
        <w:rPr>
          <w:color w:val="auto"/>
          <w:sz w:val="23"/>
          <w:szCs w:val="23"/>
        </w:rPr>
      </w:pPr>
      <w:r>
        <w:rPr>
          <w:rFonts w:hint="eastAsia"/>
          <w:b w:val="0"/>
          <w:bCs/>
          <w:color w:val="auto"/>
          <w:sz w:val="23"/>
          <w:szCs w:val="23"/>
        </w:rPr>
        <w:t xml:space="preserve">3.</w:t>
      </w:r>
      <w:r>
        <w:rPr>
          <w:color w:val="auto"/>
          <w:sz w:val="23"/>
          <w:szCs w:val="23"/>
        </w:rPr>
        <w:t xml:space="preserve">“</w:t>
      </w:r>
      <w:r>
        <w:rPr>
          <w:rFonts w:hint="eastAsia"/>
          <w:color w:val="auto"/>
          <w:sz w:val="23"/>
          <w:szCs w:val="23"/>
          <w:lang w:val="en-US" w:eastAsia="zh-CN"/>
        </w:rPr>
        <w:t xml:space="preserve">分项报价</w:t>
      </w:r>
      <w:r>
        <w:rPr>
          <w:color w:val="auto"/>
          <w:sz w:val="23"/>
          <w:szCs w:val="23"/>
        </w:rPr>
        <w:t xml:space="preserve">表”中的“</w:t>
      </w:r>
      <w:r>
        <w:rPr>
          <w:rFonts w:hint="eastAsia"/>
          <w:color w:val="auto"/>
          <w:sz w:val="23"/>
          <w:szCs w:val="23"/>
          <w:lang w:val="en-US" w:eastAsia="zh-CN"/>
        </w:rPr>
        <w:t xml:space="preserve">总价合</w:t>
      </w:r>
      <w:r>
        <w:rPr>
          <w:color w:val="auto"/>
          <w:sz w:val="23"/>
          <w:szCs w:val="23"/>
        </w:rPr>
        <w:t xml:space="preserve">计”数应当等于“</w:t>
      </w:r>
      <w:r>
        <w:rPr>
          <w:rFonts w:hint="eastAsia"/>
          <w:color w:val="auto"/>
          <w:sz w:val="23"/>
          <w:szCs w:val="23"/>
        </w:rPr>
        <w:t xml:space="preserve">首次</w:t>
      </w:r>
      <w:r>
        <w:rPr>
          <w:rFonts w:hint="eastAsia"/>
          <w:color w:val="auto"/>
          <w:sz w:val="23"/>
          <w:szCs w:val="23"/>
          <w:lang w:val="en-US" w:eastAsia="zh-CN"/>
        </w:rPr>
        <w:t xml:space="preserve">磋商</w:t>
      </w:r>
      <w:r>
        <w:rPr>
          <w:rFonts w:hint="eastAsia"/>
          <w:color w:val="auto"/>
          <w:sz w:val="23"/>
          <w:szCs w:val="23"/>
        </w:rPr>
        <w:t xml:space="preserve">报价表</w:t>
      </w:r>
      <w:r>
        <w:rPr>
          <w:color w:val="auto"/>
          <w:sz w:val="23"/>
          <w:szCs w:val="23"/>
        </w:rPr>
        <w:t xml:space="preserve">”</w:t>
      </w:r>
      <w:r>
        <w:rPr>
          <w:rFonts w:hint="eastAsia"/>
          <w:color w:val="auto"/>
          <w:sz w:val="23"/>
          <w:szCs w:val="23"/>
        </w:rPr>
        <w:t xml:space="preserve">中“投标总价”</w:t>
      </w:r>
      <w:r>
        <w:rPr>
          <w:color w:val="auto"/>
          <w:sz w:val="23"/>
          <w:szCs w:val="23"/>
        </w:rPr>
        <w:t xml:space="preserve">数。</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四</w:t>
      </w:r>
      <w:r>
        <w:rPr>
          <w:rFonts w:hint="eastAsia" w:ascii="黑体" w:hAnsi="黑体" w:eastAsia="黑体" w:cs="宋体"/>
          <w:b/>
          <w:bCs/>
          <w:color w:val="auto"/>
          <w:sz w:val="32"/>
          <w:szCs w:val="32"/>
        </w:rPr>
        <w:t xml:space="preserve">、技术要求响应及偏离表</w:t>
      </w:r>
      <w:r/>
    </w:p>
    <w:tbl>
      <w:tblPr>
        <w:tblStyle w:val="676"/>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 行数不够，可自行添加。</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27"/>
        <w:ind w:firstLine="400"/>
        <w:widowControl w:val="off"/>
        <w:rPr>
          <w:color w:val="auto"/>
        </w:rPr>
      </w:pPr>
      <w:r>
        <w:rPr>
          <w:color w:val="auto"/>
        </w:rPr>
      </w:r>
      <w:r/>
    </w:p>
    <w:p>
      <w:pPr>
        <w:rPr>
          <w:color w:val="auto"/>
        </w:rPr>
      </w:pPr>
      <w:r>
        <w:rPr>
          <w:color w:val="auto"/>
        </w:rPr>
      </w:r>
      <w:r/>
    </w:p>
    <w:p>
      <w:pPr>
        <w:pStyle w:val="727"/>
        <w:ind w:firstLine="400"/>
        <w:widowControl w:val="off"/>
        <w:rPr>
          <w:color w:val="auto"/>
        </w:rPr>
      </w:pPr>
      <w:r>
        <w:rPr>
          <w:color w:val="auto"/>
        </w:rPr>
      </w:r>
      <w:r/>
    </w:p>
    <w:p>
      <w:pPr>
        <w:rPr>
          <w:color w:val="auto"/>
        </w:rPr>
      </w:pPr>
      <w:r>
        <w:rPr>
          <w:color w:val="auto"/>
        </w:rPr>
      </w:r>
      <w:r/>
    </w:p>
    <w:p>
      <w:pPr>
        <w:pStyle w:val="727"/>
        <w:ind w:firstLine="400"/>
        <w:widowControl w:val="off"/>
        <w:rPr>
          <w:color w:val="auto"/>
        </w:rPr>
      </w:pPr>
      <w:r>
        <w:rPr>
          <w:color w:val="auto"/>
        </w:rPr>
      </w:r>
      <w:r/>
    </w:p>
    <w:p>
      <w:pPr>
        <w:rPr>
          <w:color w:val="auto"/>
        </w:rPr>
      </w:pPr>
      <w:r>
        <w:rPr>
          <w:color w:val="auto"/>
        </w:rPr>
      </w:r>
      <w:r/>
    </w:p>
    <w:p>
      <w:pPr>
        <w:pStyle w:val="727"/>
        <w:ind w:firstLine="400"/>
        <w:widowControl w:val="off"/>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bookmarkEnd w:id="184"/>
      <w:r/>
      <w:r/>
    </w:p>
    <w:p>
      <w:pPr>
        <w:rPr>
          <w:rFonts w:hint="eastAsia" w:ascii="黑体" w:hAnsi="黑体" w:eastAsia="黑体" w:cs="宋体"/>
          <w:b/>
          <w:bCs/>
          <w:color w:val="auto"/>
          <w:sz w:val="32"/>
          <w:szCs w:val="32"/>
        </w:rPr>
      </w:pPr>
      <w:r/>
      <w:bookmarkStart w:id="189" w:name="_Hlt26955054"/>
      <w:r>
        <w:br w:type="page" w:clear="all"/>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五</w:t>
      </w:r>
      <w:r>
        <w:rPr>
          <w:rFonts w:hint="eastAsia" w:ascii="黑体" w:hAnsi="黑体" w:eastAsia="黑体" w:cs="宋体"/>
          <w:b/>
          <w:bCs/>
          <w:color w:val="auto"/>
          <w:sz w:val="32"/>
          <w:szCs w:val="32"/>
        </w:rPr>
        <w:t xml:space="preserve">、商务要求响应及偏离表</w:t>
      </w:r>
      <w:bookmarkEnd w:id="189"/>
      <w:r/>
      <w:r/>
    </w:p>
    <w:tbl>
      <w:tblPr>
        <w:tblStyle w:val="676"/>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bookmarkStart w:id="190" w:name="_Hlt24879081"/>
            <w:r/>
            <w:bookmarkEnd w:id="190"/>
            <w:r/>
            <w:bookmarkStart w:id="191" w:name="_Hlt26782999"/>
            <w:r/>
            <w:bookmarkEnd w:id="191"/>
            <w:r/>
            <w:bookmarkStart w:id="192" w:name="_Hlt26671372"/>
            <w:r/>
            <w:bookmarkEnd w:id="192"/>
            <w:r/>
            <w:bookmarkStart w:id="193" w:name="_Hlt26955056"/>
            <w:r/>
            <w:bookmarkEnd w:id="193"/>
            <w:r/>
            <w:bookmarkStart w:id="194" w:name="_Hlt26609391"/>
            <w:r/>
            <w:bookmarkEnd w:id="194"/>
            <w:r/>
            <w:bookmarkStart w:id="195" w:name="_Hlt26955064"/>
            <w:r/>
            <w:bookmarkEnd w:id="195"/>
            <w:r/>
            <w:bookmarkStart w:id="196" w:name="_Hlt26671343"/>
            <w:r/>
            <w:bookmarkEnd w:id="196"/>
            <w:r/>
            <w:bookmarkStart w:id="197" w:name="_Hlt26580838"/>
            <w:r>
              <w:rPr>
                <w:rFonts w:hint="eastAsia" w:ascii="宋体" w:hAnsi="宋体" w:eastAsia="宋体" w:cs="宋体"/>
                <w:color w:val="auto"/>
                <w:sz w:val="24"/>
                <w:szCs w:val="24"/>
              </w:rPr>
              <w:t xml:space="preserve">序号</w:t>
            </w:r>
            <w:bookmarkEnd w:id="197"/>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 行数不够，可自行添加。</w:t>
      </w:r>
      <w:r/>
    </w:p>
    <w:p>
      <w:pPr>
        <w:spacing w:line="48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spacing w:line="48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bookmarkStart w:id="198" w:name="_Hlt26955066"/>
      <w:r/>
      <w:bookmarkEnd w:id="198"/>
      <w:r/>
      <w:bookmarkStart w:id="199" w:name="_Hlt26609389"/>
      <w:r/>
      <w:bookmarkEnd w:id="199"/>
      <w:r/>
      <w:bookmarkStart w:id="200" w:name="_Hlt26671374"/>
      <w:r/>
      <w:bookmarkEnd w:id="200"/>
      <w:r/>
      <w:bookmarkStart w:id="201" w:name="_Toc462564146"/>
      <w:r/>
      <w:bookmarkEnd w:id="201"/>
      <w:r/>
      <w:bookmarkStart w:id="202" w:name="_格式2__法定代表人授权书"/>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27"/>
        <w:ind w:firstLine="400"/>
        <w:widowControl w:val="off"/>
        <w:rPr>
          <w:color w:val="auto"/>
        </w:rPr>
      </w:pPr>
      <w:r>
        <w:rPr>
          <w:color w:val="auto"/>
        </w:rPr>
      </w:r>
      <w:r/>
    </w:p>
    <w:p>
      <w:pPr>
        <w:rPr>
          <w:color w:val="auto"/>
        </w:rPr>
      </w:pPr>
      <w:r>
        <w:rPr>
          <w:color w:val="auto"/>
        </w:rPr>
      </w:r>
      <w:r/>
    </w:p>
    <w:p>
      <w:pPr>
        <w:pStyle w:val="727"/>
        <w:ind w:firstLine="400"/>
        <w:widowControl w:val="off"/>
        <w:rPr>
          <w:color w:val="auto"/>
        </w:rPr>
      </w:pPr>
      <w:r>
        <w:rPr>
          <w:color w:val="auto"/>
        </w:rPr>
      </w:r>
      <w:r/>
    </w:p>
    <w:p>
      <w:pPr>
        <w:rPr>
          <w:color w:val="auto"/>
        </w:rPr>
      </w:pPr>
      <w:r>
        <w:rPr>
          <w:color w:val="auto"/>
        </w:rPr>
      </w:r>
      <w:r/>
    </w:p>
    <w:p>
      <w:pPr>
        <w:pStyle w:val="727"/>
        <w:ind w:firstLine="400"/>
        <w:widowControl w:val="off"/>
        <w:rPr>
          <w:color w:val="auto"/>
        </w:rPr>
      </w:pPr>
      <w:r>
        <w:rPr>
          <w:color w:val="auto"/>
        </w:rPr>
      </w:r>
      <w:r/>
    </w:p>
    <w:p>
      <w:pPr>
        <w:rPr>
          <w:color w:val="auto"/>
        </w:rPr>
      </w:pPr>
      <w:r>
        <w:rPr>
          <w:color w:val="auto"/>
        </w:rPr>
      </w:r>
      <w:r/>
    </w:p>
    <w:p>
      <w:pPr>
        <w:pStyle w:val="727"/>
        <w:ind w:firstLine="400"/>
        <w:widowControl w:val="off"/>
        <w:rPr>
          <w:color w:val="auto"/>
        </w:rPr>
      </w:pPr>
      <w:r>
        <w:rPr>
          <w:color w:val="auto"/>
        </w:rPr>
      </w:r>
      <w:r/>
    </w:p>
    <w:p>
      <w:pPr>
        <w:pStyle w:val="727"/>
        <w:ind w:firstLine="400"/>
        <w:widowControl w:val="off"/>
        <w:rPr>
          <w:color w:val="auto"/>
        </w:rPr>
      </w:pPr>
      <w:r>
        <w:rPr>
          <w:color w:val="auto"/>
        </w:rPr>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hint="eastAsia" w:ascii="宋体" w:hAnsi="宋体" w:eastAsia="宋体" w:cs="宋体"/>
          <w:b/>
          <w:bCs/>
          <w:color w:val="auto"/>
          <w:sz w:val="32"/>
          <w:szCs w:val="32"/>
        </w:rPr>
        <w:t xml:space="preserve">质疑函范本</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一、质疑供应商基本信息</w:t>
      </w:r>
      <w:r/>
    </w:p>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质疑供应商：</w:t>
      </w:r>
      <w:r>
        <w:rPr>
          <w:rFonts w:hint="eastAsia" w:ascii="宋体" w:hAnsi="宋体" w:eastAsia="宋体" w:cs="宋体"/>
          <w:color w:val="auto"/>
          <w:sz w:val="24"/>
          <w:szCs w:val="24"/>
          <w:u w:val="single"/>
        </w:rPr>
        <w:t xml:space="preserve">           </w:t>
      </w:r>
      <w:r/>
    </w:p>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授权代表：</w:t>
      </w:r>
      <w:r>
        <w:rPr>
          <w:rFonts w:hint="eastAsia" w:ascii="宋体" w:hAnsi="宋体" w:eastAsia="宋体" w:cs="宋体"/>
          <w:color w:val="auto"/>
          <w:sz w:val="24"/>
          <w:szCs w:val="24"/>
          <w:u w:val="single"/>
        </w:rPr>
        <w:t xml:space="preserve">            </w:t>
      </w:r>
      <w:r/>
    </w:p>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二、质疑项目基本情况</w:t>
      </w:r>
      <w:r/>
    </w:p>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质疑项目的名称：</w:t>
      </w:r>
      <w:r>
        <w:rPr>
          <w:rFonts w:hint="eastAsia" w:ascii="宋体" w:hAnsi="宋体" w:eastAsia="宋体" w:cs="宋体"/>
          <w:color w:val="auto"/>
          <w:sz w:val="24"/>
          <w:szCs w:val="24"/>
          <w:u w:val="single"/>
        </w:rPr>
        <w:t xml:space="preserve">               </w:t>
      </w:r>
      <w:r/>
    </w:p>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质疑项目的编号：</w:t>
      </w:r>
      <w:r>
        <w:rPr>
          <w:rFonts w:hint="eastAsia" w:ascii="宋体" w:hAnsi="宋体" w:eastAsia="宋体" w:cs="宋体"/>
          <w:color w:val="auto"/>
          <w:sz w:val="24"/>
          <w:szCs w:val="24"/>
          <w:u w:val="single"/>
        </w:rPr>
        <w:t xml:space="preserve">           </w:t>
      </w:r>
      <w:r/>
    </w:p>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采购人名称：</w:t>
      </w:r>
      <w:r>
        <w:rPr>
          <w:rFonts w:hint="eastAsia" w:ascii="宋体" w:hAnsi="宋体" w:eastAsia="宋体" w:cs="宋体"/>
          <w:color w:val="auto"/>
          <w:sz w:val="24"/>
          <w:szCs w:val="24"/>
          <w:u w:val="single"/>
        </w:rPr>
        <w:t xml:space="preserve">              </w:t>
      </w:r>
      <w:r/>
    </w:p>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采购文件获取日期：</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三、质疑事项具体内容</w:t>
      </w:r>
      <w:r/>
    </w:p>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质疑事项1：</w:t>
      </w:r>
      <w:r>
        <w:rPr>
          <w:rFonts w:hint="eastAsia" w:ascii="宋体" w:hAnsi="宋体" w:eastAsia="宋体" w:cs="宋体"/>
          <w:color w:val="auto"/>
          <w:sz w:val="24"/>
          <w:szCs w:val="24"/>
          <w:u w:val="single"/>
        </w:rPr>
        <w:t xml:space="preserve">               </w:t>
      </w:r>
      <w:r/>
    </w:p>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事实依据：</w:t>
      </w:r>
      <w:r>
        <w:rPr>
          <w:rFonts w:hint="eastAsia" w:ascii="宋体" w:hAnsi="宋体" w:eastAsia="宋体" w:cs="宋体"/>
          <w:color w:val="auto"/>
          <w:sz w:val="24"/>
          <w:szCs w:val="24"/>
          <w:u w:val="single"/>
        </w:rPr>
        <w:t xml:space="preserve">            </w:t>
      </w:r>
      <w:r/>
    </w:p>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法律依据：</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质疑事项2</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四、与质疑事项相关的质疑请求</w:t>
      </w:r>
      <w:r/>
    </w:p>
    <w:p>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请求：</w:t>
      </w:r>
      <w:r>
        <w:rPr>
          <w:rFonts w:hint="eastAsia" w:ascii="宋体" w:hAnsi="宋体" w:eastAsia="宋体" w:cs="宋体"/>
          <w:color w:val="auto"/>
          <w:sz w:val="24"/>
          <w:szCs w:val="24"/>
          <w:u w:val="single"/>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签字(签章)：                  </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公章：                     </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日期：   </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质疑函制作说明：</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1.供应商提出质疑时，应提交质疑函和必要的证明材料。</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3.质疑供应商若对项目的某一分包进行质疑，质疑函中应列明具体分包号。</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4.质疑函的质疑事项应具体、明确，并有必要的事实依据和法律依据。</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5.质疑函的质疑请求应与质疑事项相关。</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bookmarkEnd w:id="202"/>
      <w:r/>
      <w:r/>
    </w:p>
    <w:p>
      <w:pPr>
        <w:ind w:firstLine="420"/>
        <w:rPr>
          <w:color w:val="auto"/>
        </w:rPr>
      </w:pPr>
      <w:r>
        <w:rPr>
          <w:color w:val="auto"/>
        </w:rPr>
      </w:r>
      <w:r/>
    </w:p>
    <w:sectPr>
      <w:headerReference w:type="default" r:id="rId9"/>
      <w:footerReference w:type="default" r:id="rId10"/>
      <w:footnotePr/>
      <w:endnotePr/>
      <w:type w:val="nextPage"/>
      <w:pgSz w:w="11906" w:h="16838" w:orient="portrait"/>
      <w:pgMar w:top="1361" w:right="1644" w:bottom="1361" w:left="164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Microsoft YaHei UI">
    <w:panose1 w:val="020B0503020204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Arial">
    <w:panose1 w:val="020B060402020202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等线">
    <w:panose1 w:val="0201060003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sdt>
                          <w:sdtPr>
                            <w15:appearance w15:val="boundingBox"/>
                            <w:id w:val="147467739"/>
                            <w:docPartObj>
                              <w:docPartGallery w:val="autotext"/>
                            </w:docPartObj>
                            <w:rPr/>
                          </w:sdtPr>
                          <w:sdtContent>
                            <w:p>
                              <w:pPr>
                                <w:pStyle w:val="694"/>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27"/>
                          </w:pPr>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sdt>
                    <w:sdtPr>
                      <w15:appearance w15:val="boundingBox"/>
                      <w:id w:val="147467739"/>
                      <w:docPartObj>
                        <w:docPartGallery w:val="autotext"/>
                      </w:docPartObj>
                      <w:rPr/>
                    </w:sdtPr>
                    <w:sdtContent>
                      <w:p>
                        <w:pPr>
                          <w:pStyle w:val="694"/>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27"/>
                    </w:pPr>
                    <w:r/>
                    <w:r/>
                  </w:p>
                </w:txbxContent>
              </v:textbox>
            </v:shape>
          </w:pict>
        </mc:Fallback>
      </mc:AlternateContent>
    </w:r>
    <w:r/>
  </w:p>
  <w:p>
    <w:pPr>
      <w:pStyle w:val="6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仿宋" w:hAnsi="仿宋" w:eastAsia="仿宋"/>
        <w:lang w:eastAsia="zh-CN"/>
      </w:rPr>
    </w:pPr>
    <w:r>
      <w:rPr>
        <w:rFonts w:hint="eastAsia" w:ascii="仿宋" w:hAnsi="仿宋" w:eastAsia="仿宋"/>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ind w:left="2702"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8">
    <w:name w:val="Endnote Text Char"/>
    <w:link w:val="692"/>
    <w:uiPriority w:val="99"/>
    <w:rPr>
      <w:sz w:val="20"/>
    </w:rPr>
  </w:style>
  <w:style w:type="paragraph" w:styleId="66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66">
    <w:name w:val="Heading 1"/>
    <w:basedOn w:val="665"/>
    <w:next w:val="677"/>
    <w:link w:val="921"/>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67">
    <w:name w:val="Heading 2"/>
    <w:basedOn w:val="665"/>
    <w:next w:val="665"/>
    <w:link w:val="917"/>
    <w:uiPriority w:val="0"/>
    <w:unhideWhenUsed/>
    <w:qFormat/>
    <w:pPr>
      <w:jc w:val="center"/>
      <w:keepLines/>
      <w:keepNext/>
      <w:spacing w:before="260" w:after="260" w:line="416" w:lineRule="auto"/>
      <w:outlineLvl w:val="1"/>
    </w:pPr>
    <w:rPr>
      <w:rFonts w:asciiTheme="majorHAnsi" w:hAnsiTheme="majorHAnsi" w:eastAsiaTheme="majorEastAsia" w:cstheme="majorBidi"/>
      <w:b/>
      <w:bCs/>
      <w:sz w:val="44"/>
      <w:szCs w:val="32"/>
    </w:rPr>
  </w:style>
  <w:style w:type="paragraph" w:styleId="668">
    <w:name w:val="Heading 3"/>
    <w:basedOn w:val="665"/>
    <w:next w:val="665"/>
    <w:link w:val="925"/>
    <w:uiPriority w:val="0"/>
    <w:unhideWhenUsed/>
    <w:qFormat/>
    <w:pPr>
      <w:keepLines/>
      <w:keepNext/>
      <w:spacing w:before="260" w:after="260" w:line="416" w:lineRule="auto"/>
      <w:outlineLvl w:val="2"/>
    </w:pPr>
    <w:rPr>
      <w:b/>
      <w:bCs/>
      <w:sz w:val="32"/>
      <w:szCs w:val="32"/>
    </w:rPr>
  </w:style>
  <w:style w:type="paragraph" w:styleId="669">
    <w:name w:val="Heading 4"/>
    <w:basedOn w:val="665"/>
    <w:next w:val="665"/>
    <w:link w:val="954"/>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0">
    <w:name w:val="Heading 5"/>
    <w:basedOn w:val="665"/>
    <w:next w:val="665"/>
    <w:link w:val="1340"/>
    <w:uiPriority w:val="0"/>
    <w:unhideWhenUsed/>
    <w:qFormat/>
    <w:pPr>
      <w:keepLines/>
      <w:keepNext/>
      <w:spacing w:before="280" w:after="290" w:line="376" w:lineRule="auto"/>
      <w:outlineLvl w:val="4"/>
    </w:pPr>
    <w:rPr>
      <w:rFonts w:eastAsia="宋体"/>
      <w:b/>
      <w:bCs/>
      <w:sz w:val="28"/>
      <w:szCs w:val="28"/>
    </w:rPr>
  </w:style>
  <w:style w:type="paragraph" w:styleId="671">
    <w:name w:val="Heading 6"/>
    <w:basedOn w:val="665"/>
    <w:next w:val="665"/>
    <w:link w:val="1341"/>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72">
    <w:name w:val="Heading 7"/>
    <w:basedOn w:val="665"/>
    <w:next w:val="665"/>
    <w:link w:val="1342"/>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73">
    <w:name w:val="Heading 8"/>
    <w:basedOn w:val="665"/>
    <w:next w:val="665"/>
    <w:link w:val="1343"/>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74">
    <w:name w:val="Heading 9"/>
    <w:basedOn w:val="665"/>
    <w:next w:val="665"/>
    <w:link w:val="1344"/>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75" w:default="1">
    <w:name w:val="Default Paragraph Font"/>
    <w:uiPriority w:val="1"/>
    <w:semiHidden/>
    <w:unhideWhenUsed/>
    <w:qFormat/>
  </w:style>
  <w:style w:type="table" w:styleId="676" w:default="1">
    <w:name w:val="Normal Table"/>
    <w:uiPriority w:val="99"/>
    <w:semiHidden/>
    <w:unhideWhenUsed/>
    <w:qFormat/>
    <w:tblPr>
      <w:tblCellMar>
        <w:left w:w="108" w:type="dxa"/>
        <w:top w:w="0" w:type="dxa"/>
        <w:right w:w="108" w:type="dxa"/>
        <w:bottom w:w="0" w:type="dxa"/>
      </w:tblCellMar>
    </w:tblPr>
  </w:style>
  <w:style w:type="paragraph" w:styleId="677">
    <w:name w:val="Body Text"/>
    <w:basedOn w:val="665"/>
    <w:next w:val="665"/>
    <w:link w:val="1010"/>
    <w:uiPriority w:val="0"/>
    <w:unhideWhenUsed/>
    <w:qFormat/>
    <w:pPr>
      <w:spacing w:after="120"/>
    </w:pPr>
    <w:rPr>
      <w:sz w:val="20"/>
      <w:szCs w:val="20"/>
    </w:rPr>
  </w:style>
  <w:style w:type="paragraph" w:styleId="678">
    <w:name w:val="toc 7"/>
    <w:basedOn w:val="665"/>
    <w:next w:val="665"/>
    <w:uiPriority w:val="39"/>
    <w:unhideWhenUsed/>
    <w:qFormat/>
    <w:pPr>
      <w:ind w:left="2520" w:firstLine="200"/>
      <w:jc w:val="left"/>
    </w:pPr>
    <w:rPr>
      <w:rFonts w:ascii="Calibri" w:hAnsi="Calibri" w:eastAsia="仿宋" w:cs="Times New Roman"/>
      <w:sz w:val="28"/>
    </w:rPr>
  </w:style>
  <w:style w:type="paragraph" w:styleId="679">
    <w:name w:val="List Number"/>
    <w:basedOn w:val="665"/>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80">
    <w:name w:val="Normal Indent"/>
    <w:basedOn w:val="665"/>
    <w:uiPriority w:val="0"/>
    <w:unhideWhenUsed/>
    <w:qFormat/>
    <w:pPr>
      <w:ind w:firstLine="420"/>
      <w:jc w:val="left"/>
    </w:pPr>
    <w:rPr>
      <w:rFonts w:ascii="Times New Roman" w:hAnsi="Times New Roman" w:eastAsia="宋体"/>
      <w:sz w:val="28"/>
      <w:szCs w:val="24"/>
    </w:rPr>
  </w:style>
  <w:style w:type="paragraph" w:styleId="681">
    <w:name w:val="Caption"/>
    <w:basedOn w:val="665"/>
    <w:next w:val="665"/>
    <w:link w:val="1348"/>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82">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683">
    <w:name w:val="Document Map"/>
    <w:basedOn w:val="665"/>
    <w:link w:val="1352"/>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84">
    <w:name w:val="annotation text"/>
    <w:basedOn w:val="665"/>
    <w:uiPriority w:val="0"/>
    <w:qFormat/>
    <w:pPr>
      <w:jc w:val="left"/>
    </w:pPr>
  </w:style>
  <w:style w:type="paragraph" w:styleId="685">
    <w:name w:val="Body Text Indent"/>
    <w:basedOn w:val="665"/>
    <w:uiPriority w:val="0"/>
    <w:qFormat/>
    <w:pPr>
      <w:ind w:left="420"/>
      <w:spacing w:after="120"/>
    </w:pPr>
  </w:style>
  <w:style w:type="paragraph" w:styleId="686">
    <w:name w:val="List Bullet 2"/>
    <w:basedOn w:val="665"/>
    <w:uiPriority w:val="0"/>
    <w:qFormat/>
    <w:pPr>
      <w:contextualSpacing/>
      <w:ind w:left="780" w:hanging="360"/>
      <w:tabs>
        <w:tab w:val="left" w:pos="780" w:leader="none"/>
      </w:tabs>
    </w:pPr>
    <w:rPr>
      <w:rFonts w:ascii="Times New Roman" w:hAnsi="Times New Roman" w:eastAsia="宋体" w:cs="Times New Roman"/>
      <w:szCs w:val="24"/>
    </w:rPr>
  </w:style>
  <w:style w:type="paragraph" w:styleId="687">
    <w:name w:val="toc 5"/>
    <w:basedOn w:val="665"/>
    <w:next w:val="665"/>
    <w:uiPriority w:val="39"/>
    <w:unhideWhenUsed/>
    <w:qFormat/>
    <w:pPr>
      <w:ind w:left="1680" w:firstLine="200"/>
      <w:jc w:val="left"/>
    </w:pPr>
    <w:rPr>
      <w:rFonts w:ascii="Calibri" w:hAnsi="Calibri" w:eastAsia="仿宋" w:cs="Times New Roman"/>
      <w:sz w:val="28"/>
    </w:rPr>
  </w:style>
  <w:style w:type="paragraph" w:styleId="688">
    <w:name w:val="toc 3"/>
    <w:basedOn w:val="665"/>
    <w:next w:val="665"/>
    <w:uiPriority w:val="39"/>
    <w:unhideWhenUsed/>
    <w:qFormat/>
    <w:pPr>
      <w:ind w:left="840" w:firstLine="200"/>
      <w:jc w:val="left"/>
    </w:pPr>
    <w:rPr>
      <w:rFonts w:ascii="Calibri" w:hAnsi="Calibri" w:eastAsia="仿宋" w:cs="Times New Roman"/>
      <w:sz w:val="28"/>
      <w:szCs w:val="24"/>
    </w:rPr>
  </w:style>
  <w:style w:type="paragraph" w:styleId="689">
    <w:name w:val="Plain Text"/>
    <w:basedOn w:val="665"/>
    <w:next w:val="665"/>
    <w:link w:val="1353"/>
    <w:uiPriority w:val="0"/>
    <w:qFormat/>
    <w:pPr>
      <w:ind w:firstLine="200"/>
      <w:jc w:val="left"/>
      <w:spacing w:after="200" w:line="360" w:lineRule="auto"/>
      <w:widowControl/>
    </w:pPr>
    <w:rPr>
      <w:rFonts w:ascii="宋体" w:hAnsi="Courier New" w:eastAsia="仿宋"/>
      <w:sz w:val="24"/>
      <w:szCs w:val="20"/>
      <w:lang w:eastAsia="en-US"/>
    </w:rPr>
  </w:style>
  <w:style w:type="paragraph" w:styleId="690">
    <w:name w:val="toc 8"/>
    <w:basedOn w:val="665"/>
    <w:next w:val="665"/>
    <w:uiPriority w:val="39"/>
    <w:unhideWhenUsed/>
    <w:qFormat/>
    <w:pPr>
      <w:ind w:left="2940" w:firstLine="200"/>
      <w:jc w:val="left"/>
    </w:pPr>
    <w:rPr>
      <w:rFonts w:ascii="Calibri" w:hAnsi="Calibri" w:eastAsia="仿宋" w:cs="Times New Roman"/>
      <w:sz w:val="28"/>
    </w:rPr>
  </w:style>
  <w:style w:type="paragraph" w:styleId="691">
    <w:name w:val="Date"/>
    <w:basedOn w:val="665"/>
    <w:next w:val="665"/>
    <w:link w:val="1364"/>
    <w:uiPriority w:val="0"/>
    <w:semiHidden/>
    <w:unhideWhenUsed/>
    <w:qFormat/>
    <w:pPr>
      <w:ind w:left="100"/>
    </w:pPr>
    <w:rPr>
      <w:rFonts w:ascii="等线" w:hAnsi="等线" w:eastAsia="等线" w:cs="等线"/>
      <w:sz w:val="20"/>
      <w:szCs w:val="24"/>
    </w:rPr>
  </w:style>
  <w:style w:type="paragraph" w:styleId="692">
    <w:name w:val="endnote text"/>
    <w:basedOn w:val="665"/>
    <w:link w:val="872"/>
    <w:uiPriority w:val="99"/>
    <w:semiHidden/>
    <w:unhideWhenUsed/>
    <w:qFormat/>
    <w:rPr>
      <w:sz w:val="20"/>
    </w:rPr>
  </w:style>
  <w:style w:type="paragraph" w:styleId="693">
    <w:name w:val="Balloon Text"/>
    <w:basedOn w:val="665"/>
    <w:link w:val="1354"/>
    <w:uiPriority w:val="0"/>
    <w:unhideWhenUsed/>
    <w:qFormat/>
    <w:pPr>
      <w:ind w:firstLine="200"/>
      <w:jc w:val="left"/>
    </w:pPr>
    <w:rPr>
      <w:sz w:val="18"/>
      <w:szCs w:val="18"/>
    </w:rPr>
  </w:style>
  <w:style w:type="paragraph" w:styleId="694">
    <w:name w:val="Footer"/>
    <w:basedOn w:val="665"/>
    <w:link w:val="1347"/>
    <w:uiPriority w:val="99"/>
    <w:unhideWhenUsed/>
    <w:qFormat/>
    <w:pPr>
      <w:jc w:val="left"/>
      <w:tabs>
        <w:tab w:val="center" w:pos="4153" w:leader="none"/>
        <w:tab w:val="right" w:pos="8306" w:leader="none"/>
      </w:tabs>
    </w:pPr>
    <w:rPr>
      <w:sz w:val="18"/>
      <w:szCs w:val="18"/>
    </w:rPr>
  </w:style>
  <w:style w:type="paragraph" w:styleId="695">
    <w:name w:val="envelope return"/>
    <w:basedOn w:val="665"/>
    <w:uiPriority w:val="99"/>
    <w:unhideWhenUsed/>
    <w:qFormat/>
    <w:rPr>
      <w:rFonts w:ascii="Arial" w:hAnsi="Arial"/>
    </w:rPr>
  </w:style>
  <w:style w:type="paragraph" w:styleId="696">
    <w:name w:val="Header"/>
    <w:basedOn w:val="665"/>
    <w:link w:val="134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97">
    <w:name w:val="toc 1"/>
    <w:basedOn w:val="665"/>
    <w:next w:val="665"/>
    <w:uiPriority w:val="39"/>
    <w:unhideWhenUsed/>
    <w:qFormat/>
    <w:pPr>
      <w:ind w:firstLine="200"/>
      <w:jc w:val="left"/>
    </w:pPr>
    <w:rPr>
      <w:rFonts w:ascii="Calibri" w:hAnsi="Calibri" w:eastAsia="仿宋" w:cs="Times New Roman"/>
      <w:b/>
      <w:sz w:val="28"/>
      <w:szCs w:val="24"/>
    </w:rPr>
  </w:style>
  <w:style w:type="paragraph" w:styleId="698">
    <w:name w:val="toc 4"/>
    <w:basedOn w:val="665"/>
    <w:next w:val="665"/>
    <w:uiPriority w:val="39"/>
    <w:unhideWhenUsed/>
    <w:qFormat/>
    <w:pPr>
      <w:ind w:left="1260" w:firstLine="200"/>
      <w:jc w:val="left"/>
    </w:pPr>
    <w:rPr>
      <w:rFonts w:ascii="Calibri" w:hAnsi="Calibri" w:eastAsia="仿宋" w:cs="Times New Roman"/>
      <w:sz w:val="28"/>
    </w:rPr>
  </w:style>
  <w:style w:type="paragraph" w:styleId="699">
    <w:name w:val="Subtitle"/>
    <w:basedOn w:val="665"/>
    <w:next w:val="665"/>
    <w:link w:val="1350"/>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00">
    <w:name w:val="footnote text"/>
    <w:basedOn w:val="665"/>
    <w:link w:val="1345"/>
    <w:uiPriority w:val="0"/>
    <w:qFormat/>
    <w:pPr>
      <w:spacing w:line="312" w:lineRule="atLeast"/>
    </w:pPr>
    <w:rPr>
      <w:rFonts w:ascii="Times New Roman" w:hAnsi="Times New Roman" w:eastAsia="宋体" w:cs="Times New Roman"/>
      <w:sz w:val="18"/>
      <w:szCs w:val="20"/>
    </w:rPr>
  </w:style>
  <w:style w:type="paragraph" w:styleId="701">
    <w:name w:val="toc 6"/>
    <w:basedOn w:val="665"/>
    <w:next w:val="665"/>
    <w:uiPriority w:val="39"/>
    <w:unhideWhenUsed/>
    <w:qFormat/>
    <w:pPr>
      <w:ind w:left="2100" w:firstLine="200"/>
      <w:jc w:val="left"/>
    </w:pPr>
    <w:rPr>
      <w:rFonts w:ascii="Calibri" w:hAnsi="Calibri" w:eastAsia="仿宋" w:cs="Times New Roman"/>
      <w:sz w:val="28"/>
    </w:rPr>
  </w:style>
  <w:style w:type="paragraph" w:styleId="702">
    <w:name w:val="Body Text Indent 3"/>
    <w:basedOn w:val="665"/>
    <w:link w:val="1351"/>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03">
    <w:name w:val="table of figures"/>
    <w:basedOn w:val="665"/>
    <w:next w:val="665"/>
    <w:uiPriority w:val="99"/>
    <w:unhideWhenUsed/>
    <w:qFormat/>
  </w:style>
  <w:style w:type="paragraph" w:styleId="704">
    <w:name w:val="toc 2"/>
    <w:basedOn w:val="665"/>
    <w:next w:val="665"/>
    <w:uiPriority w:val="39"/>
    <w:unhideWhenUsed/>
    <w:qFormat/>
    <w:pPr>
      <w:ind w:left="420" w:firstLine="200"/>
      <w:jc w:val="left"/>
    </w:pPr>
    <w:rPr>
      <w:rFonts w:ascii="Calibri" w:hAnsi="Calibri" w:eastAsia="仿宋" w:cs="Times New Roman"/>
      <w:sz w:val="28"/>
      <w:szCs w:val="24"/>
    </w:rPr>
  </w:style>
  <w:style w:type="paragraph" w:styleId="705">
    <w:name w:val="toc 9"/>
    <w:basedOn w:val="665"/>
    <w:next w:val="665"/>
    <w:uiPriority w:val="39"/>
    <w:unhideWhenUsed/>
    <w:qFormat/>
    <w:pPr>
      <w:ind w:left="3360" w:firstLine="200"/>
      <w:jc w:val="left"/>
    </w:pPr>
    <w:rPr>
      <w:rFonts w:ascii="Calibri" w:hAnsi="Calibri" w:eastAsia="仿宋" w:cs="Times New Roman"/>
      <w:sz w:val="28"/>
    </w:rPr>
  </w:style>
  <w:style w:type="paragraph" w:styleId="706">
    <w:name w:val="Body Text 2"/>
    <w:basedOn w:val="665"/>
    <w:link w:val="1366"/>
    <w:uiPriority w:val="0"/>
    <w:semiHidden/>
    <w:unhideWhenUsed/>
    <w:qFormat/>
    <w:pPr>
      <w:spacing w:after="120" w:line="480" w:lineRule="auto"/>
    </w:pPr>
    <w:rPr>
      <w:rFonts w:ascii="等线" w:hAnsi="等线" w:eastAsia="等线" w:cs="等线"/>
      <w:szCs w:val="24"/>
    </w:rPr>
  </w:style>
  <w:style w:type="paragraph" w:styleId="707">
    <w:name w:val="Message Header"/>
    <w:basedOn w:val="665"/>
    <w:link w:val="1367"/>
    <w:uiPriority w:val="0"/>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等线" w:cs="等线"/>
      <w:sz w:val="24"/>
      <w:szCs w:val="24"/>
    </w:rPr>
  </w:style>
  <w:style w:type="paragraph" w:styleId="708">
    <w:name w:val="Normal (Web)"/>
    <w:basedOn w:val="665"/>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709">
    <w:name w:val="Title"/>
    <w:basedOn w:val="665"/>
    <w:next w:val="665"/>
    <w:link w:val="1349"/>
    <w:uiPriority w:val="0"/>
    <w:qFormat/>
    <w:pPr>
      <w:contextualSpacing/>
      <w:ind w:firstLine="200"/>
      <w:jc w:val="center"/>
      <w:spacing w:after="300"/>
      <w:widowControl/>
      <w:pBdr>
        <w:bottom w:val="single" w:color="4F81BD" w:sz="8" w:space="4"/>
      </w:pBdr>
    </w:pPr>
    <w:rPr>
      <w:rFonts w:ascii="Cambria" w:hAnsi="Cambria" w:eastAsia="黑体"/>
      <w:spacing w:val="5"/>
      <w:sz w:val="44"/>
      <w:szCs w:val="52"/>
      <w:lang w:eastAsia="en-US" w:bidi="en-US"/>
    </w:rPr>
  </w:style>
  <w:style w:type="paragraph" w:styleId="710">
    <w:name w:val="Body Text First Indent"/>
    <w:basedOn w:val="677"/>
    <w:next w:val="711"/>
    <w:uiPriority w:val="99"/>
    <w:unhideWhenUsed/>
    <w:qFormat/>
    <w:pPr>
      <w:ind w:firstLine="420"/>
    </w:pPr>
  </w:style>
  <w:style w:type="paragraph" w:styleId="711">
    <w:name w:val="Body Text First Indent 2"/>
    <w:basedOn w:val="685"/>
    <w:uiPriority w:val="0"/>
    <w:unhideWhenUsed/>
    <w:qFormat/>
    <w:pPr>
      <w:ind w:left="420" w:firstLine="420"/>
      <w:spacing w:after="120"/>
    </w:pPr>
    <w:rPr>
      <w:rFonts w:ascii="Times New Roman" w:eastAsia="宋体"/>
      <w:sz w:val="21"/>
      <w:szCs w:val="24"/>
    </w:rPr>
  </w:style>
  <w:style w:type="table" w:styleId="712">
    <w:name w:val="Table Grid"/>
    <w:basedOn w:val="67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Strong"/>
    <w:basedOn w:val="675"/>
    <w:uiPriority w:val="0"/>
    <w:qFormat/>
    <w:rPr>
      <w:b/>
      <w:bCs/>
    </w:rPr>
  </w:style>
  <w:style w:type="character" w:styleId="714">
    <w:name w:val="endnote reference"/>
    <w:basedOn w:val="675"/>
    <w:uiPriority w:val="99"/>
    <w:semiHidden/>
    <w:unhideWhenUsed/>
    <w:qFormat/>
    <w:rPr>
      <w:vertAlign w:val="superscript"/>
    </w:rPr>
  </w:style>
  <w:style w:type="character" w:styleId="715">
    <w:name w:val="page number"/>
    <w:basedOn w:val="675"/>
    <w:uiPriority w:val="0"/>
    <w:qFormat/>
  </w:style>
  <w:style w:type="character" w:styleId="716">
    <w:name w:val="FollowedHyperlink"/>
    <w:uiPriority w:val="0"/>
    <w:qFormat/>
    <w:rPr>
      <w:color w:val="800080"/>
      <w:u w:val="single"/>
    </w:rPr>
  </w:style>
  <w:style w:type="character" w:styleId="717">
    <w:name w:val="Emphasis"/>
    <w:uiPriority w:val="0"/>
    <w:qFormat/>
    <w:rPr>
      <w:rFonts w:ascii="宋体" w:eastAsia="仿宋"/>
      <w:iCs/>
      <w:color w:val="auto"/>
      <w:sz w:val="28"/>
      <w:u w:val="single"/>
    </w:rPr>
  </w:style>
  <w:style w:type="character" w:styleId="718">
    <w:name w:val="HTML Typewriter"/>
    <w:uiPriority w:val="0"/>
    <w:semiHidden/>
    <w:unhideWhenUsed/>
    <w:qFormat/>
    <w:rPr>
      <w:rFonts w:hint="eastAsia" w:ascii="宋体" w:hAnsi="宋体" w:eastAsia="宋体" w:cs="宋体"/>
      <w:sz w:val="24"/>
      <w:szCs w:val="24"/>
    </w:rPr>
  </w:style>
  <w:style w:type="character" w:styleId="719">
    <w:name w:val="Hyperlink"/>
    <w:uiPriority w:val="99"/>
    <w:qFormat/>
    <w:rPr>
      <w:color w:val="0000ff"/>
      <w:u w:val="single"/>
    </w:rPr>
  </w:style>
  <w:style w:type="character" w:styleId="720">
    <w:name w:val="footnote reference"/>
    <w:uiPriority w:val="0"/>
    <w:qFormat/>
    <w:rPr>
      <w:vertAlign w:val="superscript"/>
    </w:rPr>
  </w:style>
  <w:style w:type="character" w:styleId="721" w:customStyle="1">
    <w:name w:val="标题 2 Char"/>
    <w:uiPriority w:val="0"/>
    <w:qFormat/>
    <w:rPr>
      <w:rFonts w:eastAsia="黑体"/>
      <w:b/>
      <w:bCs/>
      <w:color w:val="000000"/>
      <w:sz w:val="30"/>
      <w:szCs w:val="32"/>
    </w:rPr>
  </w:style>
  <w:style w:type="character" w:styleId="722" w:customStyle="1">
    <w:name w:val="标题 1 Char"/>
    <w:link w:val="723"/>
    <w:uiPriority w:val="0"/>
    <w:qFormat/>
    <w:rPr>
      <w:rFonts w:eastAsia="黑体"/>
      <w:b/>
      <w:bCs/>
      <w:sz w:val="32"/>
      <w:szCs w:val="44"/>
    </w:rPr>
  </w:style>
  <w:style w:type="paragraph" w:styleId="723" w:customStyle="1">
    <w:name w:val="标题 11"/>
    <w:basedOn w:val="665"/>
    <w:next w:val="665"/>
    <w:link w:val="722"/>
    <w:uiPriority w:val="0"/>
    <w:qFormat/>
    <w:pPr>
      <w:keepLines/>
      <w:keepNext/>
      <w:pageBreakBefore/>
      <w:spacing w:before="340" w:after="330" w:line="578" w:lineRule="auto"/>
      <w:outlineLvl w:val="0"/>
    </w:pPr>
    <w:rPr>
      <w:rFonts w:eastAsia="黑体"/>
      <w:b/>
      <w:bCs/>
      <w:sz w:val="32"/>
      <w:szCs w:val="44"/>
    </w:rPr>
  </w:style>
  <w:style w:type="paragraph" w:styleId="724" w:customStyle="1">
    <w:name w:val="Comment Text"/>
    <w:basedOn w:val="665"/>
    <w:link w:val="985"/>
    <w:uiPriority w:val="0"/>
    <w:qFormat/>
    <w:pPr>
      <w:ind w:firstLine="200"/>
      <w:jc w:val="left"/>
    </w:pPr>
    <w:rPr>
      <w:rFonts w:ascii="Times New Roman" w:hAnsi="Times New Roman" w:eastAsia="仿宋"/>
      <w:sz w:val="28"/>
      <w:szCs w:val="24"/>
    </w:rPr>
  </w:style>
  <w:style w:type="paragraph" w:styleId="725" w:customStyle="1">
    <w:name w:val="Comment Subject"/>
    <w:basedOn w:val="724"/>
    <w:next w:val="724"/>
    <w:link w:val="1369"/>
    <w:uiPriority w:val="0"/>
    <w:semiHidden/>
    <w:unhideWhenUsed/>
    <w:qFormat/>
    <w:pPr>
      <w:ind w:firstLine="0"/>
    </w:pPr>
  </w:style>
  <w:style w:type="character" w:styleId="726" w:customStyle="1">
    <w:name w:val="Comment Reference"/>
    <w:uiPriority w:val="0"/>
    <w:qFormat/>
    <w:rPr>
      <w:rFonts w:eastAsia="宋体"/>
      <w:sz w:val="18"/>
    </w:rPr>
  </w:style>
  <w:style w:type="paragraph" w:styleId="727" w:customStyle="1">
    <w:name w:val="段"/>
    <w:next w:val="665"/>
    <w:link w:val="874"/>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728" w:customStyle="1">
    <w:name w:val="Heading 1 Char"/>
    <w:basedOn w:val="675"/>
    <w:uiPriority w:val="9"/>
    <w:qFormat/>
    <w:rPr>
      <w:rFonts w:ascii="Arial" w:hAnsi="Arial" w:eastAsia="Arial" w:cs="Arial"/>
      <w:sz w:val="40"/>
      <w:szCs w:val="40"/>
    </w:rPr>
  </w:style>
  <w:style w:type="character" w:styleId="729" w:customStyle="1">
    <w:name w:val="Heading 2 Char"/>
    <w:basedOn w:val="675"/>
    <w:uiPriority w:val="9"/>
    <w:qFormat/>
    <w:rPr>
      <w:rFonts w:ascii="Arial" w:hAnsi="Arial" w:eastAsia="Arial" w:cs="Arial"/>
      <w:sz w:val="34"/>
    </w:rPr>
  </w:style>
  <w:style w:type="character" w:styleId="730" w:customStyle="1">
    <w:name w:val="Heading 3 Char"/>
    <w:basedOn w:val="675"/>
    <w:uiPriority w:val="9"/>
    <w:qFormat/>
    <w:rPr>
      <w:rFonts w:ascii="Arial" w:hAnsi="Arial" w:eastAsia="Arial" w:cs="Arial"/>
      <w:sz w:val="30"/>
      <w:szCs w:val="30"/>
    </w:rPr>
  </w:style>
  <w:style w:type="character" w:styleId="731" w:customStyle="1">
    <w:name w:val="Heading 4 Char"/>
    <w:basedOn w:val="675"/>
    <w:link w:val="732"/>
    <w:uiPriority w:val="9"/>
    <w:qFormat/>
    <w:rPr>
      <w:rFonts w:ascii="Arial" w:hAnsi="Arial" w:eastAsia="Arial" w:cs="Arial"/>
      <w:b/>
      <w:bCs/>
      <w:sz w:val="26"/>
      <w:szCs w:val="26"/>
    </w:rPr>
  </w:style>
  <w:style w:type="paragraph" w:styleId="732" w:customStyle="1">
    <w:name w:val="标题 42"/>
    <w:basedOn w:val="665"/>
    <w:next w:val="733"/>
    <w:link w:val="731"/>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33" w:customStyle="1">
    <w:name w:val="标题 41"/>
    <w:basedOn w:val="665"/>
    <w:next w:val="665"/>
    <w:link w:val="879"/>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34" w:customStyle="1">
    <w:name w:val="Heading 5 Char"/>
    <w:basedOn w:val="675"/>
    <w:uiPriority w:val="9"/>
    <w:qFormat/>
    <w:rPr>
      <w:rFonts w:ascii="Arial" w:hAnsi="Arial" w:eastAsia="Arial" w:cs="Arial"/>
      <w:b/>
      <w:bCs/>
      <w:sz w:val="24"/>
      <w:szCs w:val="24"/>
    </w:rPr>
  </w:style>
  <w:style w:type="character" w:styleId="735" w:customStyle="1">
    <w:name w:val="Heading 6 Char"/>
    <w:basedOn w:val="675"/>
    <w:uiPriority w:val="9"/>
    <w:qFormat/>
    <w:rPr>
      <w:rFonts w:ascii="Arial" w:hAnsi="Arial" w:eastAsia="Arial" w:cs="Arial"/>
      <w:b/>
      <w:bCs/>
      <w:sz w:val="22"/>
      <w:szCs w:val="22"/>
    </w:rPr>
  </w:style>
  <w:style w:type="character" w:styleId="736" w:customStyle="1">
    <w:name w:val="Heading 7 Char"/>
    <w:basedOn w:val="675"/>
    <w:uiPriority w:val="9"/>
    <w:qFormat/>
    <w:rPr>
      <w:rFonts w:ascii="Arial" w:hAnsi="Arial" w:eastAsia="Arial" w:cs="Arial"/>
      <w:b/>
      <w:bCs/>
      <w:i/>
      <w:iCs/>
      <w:sz w:val="22"/>
      <w:szCs w:val="22"/>
    </w:rPr>
  </w:style>
  <w:style w:type="character" w:styleId="737" w:customStyle="1">
    <w:name w:val="Heading 8 Char"/>
    <w:basedOn w:val="675"/>
    <w:uiPriority w:val="9"/>
    <w:qFormat/>
    <w:rPr>
      <w:rFonts w:ascii="Arial" w:hAnsi="Arial" w:eastAsia="Arial" w:cs="Arial"/>
      <w:i/>
      <w:iCs/>
      <w:sz w:val="22"/>
      <w:szCs w:val="22"/>
    </w:rPr>
  </w:style>
  <w:style w:type="character" w:styleId="738" w:customStyle="1">
    <w:name w:val="Heading 9 Char"/>
    <w:basedOn w:val="675"/>
    <w:uiPriority w:val="9"/>
    <w:qFormat/>
    <w:rPr>
      <w:rFonts w:ascii="Arial" w:hAnsi="Arial" w:eastAsia="Arial" w:cs="Arial"/>
      <w:i/>
      <w:iCs/>
      <w:sz w:val="21"/>
      <w:szCs w:val="21"/>
    </w:rPr>
  </w:style>
  <w:style w:type="character" w:styleId="739" w:customStyle="1">
    <w:name w:val="Title Char"/>
    <w:basedOn w:val="675"/>
    <w:uiPriority w:val="10"/>
    <w:qFormat/>
    <w:rPr>
      <w:sz w:val="48"/>
      <w:szCs w:val="48"/>
    </w:rPr>
  </w:style>
  <w:style w:type="character" w:styleId="740" w:customStyle="1">
    <w:name w:val="Subtitle Char"/>
    <w:basedOn w:val="675"/>
    <w:uiPriority w:val="11"/>
    <w:qFormat/>
    <w:rPr>
      <w:sz w:val="24"/>
      <w:szCs w:val="24"/>
    </w:rPr>
  </w:style>
  <w:style w:type="character" w:styleId="741" w:customStyle="1">
    <w:name w:val="Quote Char"/>
    <w:uiPriority w:val="29"/>
    <w:qFormat/>
    <w:rPr>
      <w:i/>
    </w:rPr>
  </w:style>
  <w:style w:type="character" w:styleId="742" w:customStyle="1">
    <w:name w:val="Intense Quote Char"/>
    <w:uiPriority w:val="30"/>
    <w:qFormat/>
    <w:rPr>
      <w:i/>
    </w:rPr>
  </w:style>
  <w:style w:type="character" w:styleId="743" w:customStyle="1">
    <w:name w:val="Header Char"/>
    <w:basedOn w:val="675"/>
    <w:uiPriority w:val="99"/>
    <w:qFormat/>
  </w:style>
  <w:style w:type="character" w:styleId="744" w:customStyle="1">
    <w:name w:val="Footer Char"/>
    <w:basedOn w:val="675"/>
    <w:uiPriority w:val="99"/>
    <w:qFormat/>
  </w:style>
  <w:style w:type="character" w:styleId="745" w:customStyle="1">
    <w:name w:val="Caption Char"/>
    <w:uiPriority w:val="99"/>
    <w:qFormat/>
  </w:style>
  <w:style w:type="table" w:styleId="746" w:customStyle="1">
    <w:name w:val="Table Grid Light"/>
    <w:basedOn w:val="6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basedOn w:val="6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676"/>
    <w:uiPriority w:val="59"/>
    <w:qFormat/>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6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6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6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6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basedOn w:val="67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basedOn w:val="67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basedOn w:val="67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basedOn w:val="67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basedOn w:val="67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basedOn w:val="67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6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basedOn w:val="67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basedOn w:val="67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basedOn w:val="67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basedOn w:val="67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basedOn w:val="67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5" w:customStyle="1">
    <w:name w:val="Grid Table 2 - Accent 6"/>
    <w:basedOn w:val="67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6" w:customStyle="1">
    <w:name w:val="Grid Table 3"/>
    <w:basedOn w:val="6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basedOn w:val="67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basedOn w:val="67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basedOn w:val="67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basedOn w:val="67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basedOn w:val="67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basedOn w:val="67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6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basedOn w:val="67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5" w:customStyle="1">
    <w:name w:val="Grid Table 4 - Accent 2"/>
    <w:basedOn w:val="67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6" w:customStyle="1">
    <w:name w:val="Grid Table 4 - Accent 3"/>
    <w:basedOn w:val="67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7" w:customStyle="1">
    <w:name w:val="Grid Table 4 - Accent 4"/>
    <w:basedOn w:val="67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8" w:customStyle="1">
    <w:name w:val="Grid Table 4 - Accent 5"/>
    <w:basedOn w:val="67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9" w:customStyle="1">
    <w:name w:val="Grid Table 4 - Accent 6"/>
    <w:basedOn w:val="67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0" w:customStyle="1">
    <w:name w:val="Grid Table 5 Dark"/>
    <w:basedOn w:val="6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781" w:customStyle="1">
    <w:name w:val="Grid Table 5 Dark- Accent 1"/>
    <w:basedOn w:val="6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themeColor="light1" w:sz="4" w:space="0"/>
        </w:tcBorders>
      </w:tcPr>
    </w:tblStylePr>
  </w:style>
  <w:style w:type="table" w:styleId="782" w:customStyle="1">
    <w:name w:val="Grid Table 5 Dark - Accent 2"/>
    <w:basedOn w:val="6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themeColor="light1" w:sz="4" w:space="0"/>
        </w:tcBorders>
      </w:tcPr>
    </w:tblStylePr>
  </w:style>
  <w:style w:type="table" w:styleId="783" w:customStyle="1">
    <w:name w:val="Grid Table 5 Dark - Accent 3"/>
    <w:basedOn w:val="6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themeColor="light1" w:sz="4" w:space="0"/>
        </w:tcBorders>
      </w:tcPr>
    </w:tblStylePr>
  </w:style>
  <w:style w:type="table" w:styleId="784" w:customStyle="1">
    <w:name w:val="Grid Table 5 Dark- Accent 4"/>
    <w:basedOn w:val="6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themeColor="light1" w:sz="4" w:space="0"/>
        </w:tcBorders>
      </w:tcPr>
    </w:tblStylePr>
  </w:style>
  <w:style w:type="table" w:styleId="785" w:customStyle="1">
    <w:name w:val="Grid Table 5 Dark - Accent 5"/>
    <w:basedOn w:val="6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themeColor="light1" w:sz="4" w:space="0"/>
        </w:tcBorders>
      </w:tcPr>
    </w:tblStylePr>
  </w:style>
  <w:style w:type="table" w:styleId="786" w:customStyle="1">
    <w:name w:val="Grid Table 5 Dark - Accent 6"/>
    <w:basedOn w:val="6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themeColor="light1" w:sz="4" w:space="0"/>
        </w:tcBorders>
      </w:tcPr>
    </w:tblStylePr>
  </w:style>
  <w:style w:type="table" w:styleId="787" w:customStyle="1">
    <w:name w:val="Grid Table 6 Colorful"/>
    <w:basedOn w:val="6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basedOn w:val="67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fill="ddeaf6"/>
      </w:tcPr>
    </w:tblStylePr>
    <w:tblStylePr w:type="band1Vert">
      <w:tcPr>
        <w:shd w:val="clear" w:color="ddeaf6" w:fill="ddeaf6"/>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9" w:customStyle="1">
    <w:name w:val="Grid Table 6 Colorful - Accent 2"/>
    <w:basedOn w:val="67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fill="fbe5d6"/>
      </w:tcPr>
    </w:tblStylePr>
    <w:tblStylePr w:type="band1Vert">
      <w:tcPr>
        <w:shd w:val="clear" w:color="fbe5d6" w:fill="fbe5d6"/>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0" w:customStyle="1">
    <w:name w:val="Grid Table 6 Colorful - Accent 3"/>
    <w:basedOn w:val="67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fill="ececec"/>
      </w:tcPr>
    </w:tblStylePr>
    <w:tblStylePr w:type="band1Vert">
      <w:tcPr>
        <w:shd w:val="clear" w:color="ececec" w:fill="ececec"/>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1" w:customStyle="1">
    <w:name w:val="Grid Table 6 Colorful - Accent 4"/>
    <w:basedOn w:val="67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fill="fef2ca"/>
      </w:tcPr>
    </w:tblStylePr>
    <w:tblStylePr w:type="band1Vert">
      <w:tcPr>
        <w:shd w:val="clear" w:color="fef2ca" w:fill="fef2ca"/>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2" w:customStyle="1">
    <w:name w:val="Grid Table 6 Colorful - Accent 5"/>
    <w:basedOn w:val="67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fill="d8e2f2"/>
      </w:tcPr>
    </w:tblStylePr>
    <w:tblStylePr w:type="band1Vert">
      <w:tcPr>
        <w:shd w:val="clear" w:color="d8e2f2" w:fill="d8e2f2"/>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3" w:customStyle="1">
    <w:name w:val="Grid Table 6 Colorful - Accent 6"/>
    <w:basedOn w:val="67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fill="e1efd8"/>
      </w:tcPr>
    </w:tblStylePr>
    <w:tblStylePr w:type="band1Vert">
      <w:tcPr>
        <w:shd w:val="clear" w:color="e1efd8" w:fill="e1efd8"/>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4" w:customStyle="1">
    <w:name w:val="Grid Table 7 Colorful"/>
    <w:basedOn w:val="6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basedOn w:val="67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fill="ddeaf6"/>
      </w:tcPr>
    </w:tblStylePr>
    <w:tblStylePr w:type="band1Vert">
      <w:tcPr>
        <w:shd w:val="clear" w:color="ddeaf6" w:fill="ddeaf6"/>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fill="ffffff"/>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fill="ffffff"/>
        <w:tcBorders>
          <w:top w:val="single" w:color="ACCCE9"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basedOn w:val="67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fill="fbe5d6"/>
      </w:tcPr>
    </w:tblStylePr>
    <w:tblStylePr w:type="band1Vert">
      <w:tcPr>
        <w:shd w:val="clear" w:color="fbe5d6" w:fill="fbe5d6"/>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fill="ffffff"/>
        <w:tcBorders>
          <w:top w:val="single" w:color="F4B28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basedOn w:val="67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fill="ececec"/>
      </w:tcPr>
    </w:tblStylePr>
    <w:tblStylePr w:type="band1Vert">
      <w:tcPr>
        <w:shd w:val="clear" w:color="ececec" w:fill="ececec"/>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fill="ffffff"/>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fill="ffffff"/>
        <w:tcBorders>
          <w:top w:val="single" w:color="A5A5A5"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basedOn w:val="67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fill="fef2ca"/>
      </w:tcPr>
    </w:tblStylePr>
    <w:tblStylePr w:type="band1Vert">
      <w:tcPr>
        <w:shd w:val="clear" w:color="fef2ca" w:fill="fef2ca"/>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fill="ffffff"/>
        <w:tcBorders>
          <w:top w:val="single" w:color="FFD864"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basedOn w:val="67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fill="d8e2f2"/>
      </w:tcPr>
    </w:tblStylePr>
    <w:tblStylePr w:type="band1Vert">
      <w:tcPr>
        <w:shd w:val="clear" w:color="d8e2f2" w:fill="d8e2f2"/>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fill="ffffff"/>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fill="ffffff"/>
        <w:tcBorders>
          <w:top w:val="single" w:color="95AFDD"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basedOn w:val="67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fill="e1efd8"/>
      </w:tcPr>
    </w:tblStylePr>
    <w:tblStylePr w:type="band1Vert">
      <w:tcPr>
        <w:shd w:val="clear" w:color="e1efd8" w:fill="e1efd8"/>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fill="ffffff"/>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fill="ffffff"/>
        <w:tcBorders>
          <w:top w:val="single" w:color="ADD394"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basedOn w:val="676"/>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basedOn w:val="676"/>
    <w:uiPriority w:val="99"/>
    <w:qFormat/>
    <w:tblPr>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3" w:customStyle="1">
    <w:name w:val="List Table 1 Light - Accent 2"/>
    <w:basedOn w:val="676"/>
    <w:uiPriority w:val="99"/>
    <w:qFormat/>
    <w:tblPr>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4" w:customStyle="1">
    <w:name w:val="List Table 1 Light - Accent 3"/>
    <w:basedOn w:val="676"/>
    <w:uiPriority w:val="99"/>
    <w:qFormat/>
    <w:tblPr>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5" w:customStyle="1">
    <w:name w:val="List Table 1 Light - Accent 4"/>
    <w:basedOn w:val="676"/>
    <w:uiPriority w:val="99"/>
    <w:qFormat/>
    <w:tblPr>
      <w:tblCellMar>
        <w:left w:w="108" w:type="dxa"/>
        <w:top w:w="0" w:type="dxa"/>
        <w:right w:w="108" w:type="dxa"/>
        <w:bottom w:w="0" w:type="dxa"/>
      </w:tblCellMar>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6" w:customStyle="1">
    <w:name w:val="List Table 1 Light - Accent 5"/>
    <w:basedOn w:val="676"/>
    <w:uiPriority w:val="99"/>
    <w:qFormat/>
    <w:tblPr>
      <w:tblCellMar>
        <w:left w:w="108" w:type="dxa"/>
        <w:top w:w="0" w:type="dxa"/>
        <w:right w:w="108" w:type="dxa"/>
        <w:bottom w:w="0" w:type="dxa"/>
      </w:tblCellMar>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7" w:customStyle="1">
    <w:name w:val="List Table 1 Light - Accent 6"/>
    <w:basedOn w:val="676"/>
    <w:uiPriority w:val="99"/>
    <w:qFormat/>
    <w:tblPr>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8" w:customStyle="1">
    <w:name w:val="List Table 2"/>
    <w:basedOn w:val="6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basedOn w:val="67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0" w:customStyle="1">
    <w:name w:val="List Table 2 - Accent 2"/>
    <w:basedOn w:val="67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1" w:customStyle="1">
    <w:name w:val="List Table 2 - Accent 3"/>
    <w:basedOn w:val="67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2" w:customStyle="1">
    <w:name w:val="List Table 2 - Accent 4"/>
    <w:basedOn w:val="67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3" w:customStyle="1">
    <w:name w:val="List Table 2 - Accent 5"/>
    <w:basedOn w:val="67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4" w:customStyle="1">
    <w:name w:val="List Table 2 - Accent 6"/>
    <w:basedOn w:val="67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5" w:customStyle="1">
    <w:name w:val="List Table 3"/>
    <w:basedOn w:val="6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6" w:customStyle="1">
    <w:name w:val="List Table 3 - Accent 1"/>
    <w:basedOn w:val="67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17" w:customStyle="1">
    <w:name w:val="List Table 3 - Accent 2"/>
    <w:basedOn w:val="67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818" w:customStyle="1">
    <w:name w:val="List Table 3 - Accent 3"/>
    <w:basedOn w:val="67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819" w:customStyle="1">
    <w:name w:val="List Table 3 - Accent 4"/>
    <w:basedOn w:val="67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820" w:customStyle="1">
    <w:name w:val="List Table 3 - Accent 5"/>
    <w:basedOn w:val="67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821" w:customStyle="1">
    <w:name w:val="List Table 3 - Accent 6"/>
    <w:basedOn w:val="67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822" w:customStyle="1">
    <w:name w:val="List Table 4"/>
    <w:basedOn w:val="6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3" w:customStyle="1">
    <w:name w:val="List Table 4 - Accent 1"/>
    <w:basedOn w:val="67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24" w:customStyle="1">
    <w:name w:val="List Table 4 - Accent 2"/>
    <w:basedOn w:val="67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825" w:customStyle="1">
    <w:name w:val="List Table 4 - Accent 3"/>
    <w:basedOn w:val="67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826" w:customStyle="1">
    <w:name w:val="List Table 4 - Accent 4"/>
    <w:basedOn w:val="67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827" w:customStyle="1">
    <w:name w:val="List Table 4 - Accent 5"/>
    <w:basedOn w:val="67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828" w:customStyle="1">
    <w:name w:val="List Table 4 - Accent 6"/>
    <w:basedOn w:val="67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829" w:customStyle="1">
    <w:name w:val="List Table 5 Dark"/>
    <w:basedOn w:val="6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basedOn w:val="67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fill="5b9bd5"/>
        <w:tcBorders>
          <w:top w:val="single" w:color="FFFFFF" w:themeColor="light1" w:sz="4" w:space="0"/>
          <w:bottom w:val="single" w:color="FFFFFF" w:themeColor="light1" w:sz="4" w:space="0"/>
        </w:tcBorders>
      </w:tcPr>
    </w:tblStylePr>
    <w:tblStylePr w:type="band1Vert">
      <w:tcPr>
        <w:shd w:val="clear" w:color="5b9bd5" w:fill="5b9bd5"/>
        <w:tcBorders>
          <w:left w:val="single" w:color="FFFFFF" w:themeColor="light1" w:sz="4" w:space="0"/>
          <w:right w:val="single" w:color="FFFFFF" w:themeColor="light1" w:sz="4" w:space="0"/>
        </w:tcBorders>
      </w:tcPr>
    </w:tblStylePr>
    <w:tblStylePr w:type="band2Horz">
      <w:tcPr>
        <w:shd w:val="clear" w:color="5b9bd5" w:fill="5b9bd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fill="5b9bd5"/>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basedOn w:val="67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fill="f4b285"/>
        <w:tcBorders>
          <w:top w:val="single" w:color="FFFFFF" w:themeColor="light1" w:sz="4" w:space="0"/>
          <w:bottom w:val="single" w:color="FFFFFF" w:themeColor="light1" w:sz="4" w:space="0"/>
        </w:tcBorders>
      </w:tcPr>
    </w:tblStylePr>
    <w:tblStylePr w:type="band1Vert">
      <w:tcPr>
        <w:shd w:val="clear" w:color="f4b285" w:fill="f4b285"/>
        <w:tcBorders>
          <w:left w:val="single" w:color="FFFFFF" w:themeColor="light1" w:sz="4" w:space="0"/>
          <w:right w:val="single" w:color="FFFFFF" w:themeColor="light1" w:sz="4" w:space="0"/>
        </w:tcBorders>
      </w:tcPr>
    </w:tblStylePr>
    <w:tblStylePr w:type="band2Horz">
      <w:tcPr>
        <w:shd w:val="clear" w:color="f4b285" w:fill="f4b28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fill="f4b285"/>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basedOn w:val="67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fill="c9c9c9"/>
        <w:tcBorders>
          <w:top w:val="single" w:color="FFFFFF" w:themeColor="light1" w:sz="4" w:space="0"/>
          <w:bottom w:val="single" w:color="FFFFFF" w:themeColor="light1" w:sz="4" w:space="0"/>
        </w:tcBorders>
      </w:tcPr>
    </w:tblStylePr>
    <w:tblStylePr w:type="band1Vert">
      <w:tcPr>
        <w:shd w:val="clear" w:color="c9c9c9" w:fill="c9c9c9"/>
        <w:tcBorders>
          <w:left w:val="single" w:color="FFFFFF" w:themeColor="light1" w:sz="4" w:space="0"/>
          <w:right w:val="single" w:color="FFFFFF" w:themeColor="light1" w:sz="4" w:space="0"/>
        </w:tcBorders>
      </w:tcPr>
    </w:tblStylePr>
    <w:tblStylePr w:type="band2Horz">
      <w:tcPr>
        <w:shd w:val="clear" w:color="c9c9c9" w:fill="c9c9c9"/>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fill="c9c9c9"/>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basedOn w:val="67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fill="ffd864"/>
        <w:tcBorders>
          <w:top w:val="single" w:color="FFFFFF" w:themeColor="light1" w:sz="4" w:space="0"/>
          <w:bottom w:val="single" w:color="FFFFFF" w:themeColor="light1" w:sz="4" w:space="0"/>
        </w:tcBorders>
      </w:tcPr>
    </w:tblStylePr>
    <w:tblStylePr w:type="band1Vert">
      <w:tcPr>
        <w:shd w:val="clear" w:color="ffd864" w:fill="ffd864"/>
        <w:tcBorders>
          <w:left w:val="single" w:color="FFFFFF" w:themeColor="light1" w:sz="4" w:space="0"/>
          <w:right w:val="single" w:color="FFFFFF" w:themeColor="light1" w:sz="4" w:space="0"/>
        </w:tcBorders>
      </w:tcPr>
    </w:tblStylePr>
    <w:tblStylePr w:type="band2Horz">
      <w:tcPr>
        <w:shd w:val="clear" w:color="ffd864" w:fill="ffd864"/>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fill="ffd864"/>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basedOn w:val="67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fill="8ea9db"/>
        <w:tcBorders>
          <w:top w:val="single" w:color="FFFFFF" w:themeColor="light1" w:sz="4" w:space="0"/>
          <w:bottom w:val="single" w:color="FFFFFF" w:themeColor="light1" w:sz="4" w:space="0"/>
        </w:tcBorders>
      </w:tcPr>
    </w:tblStylePr>
    <w:tblStylePr w:type="band1Vert">
      <w:tcPr>
        <w:shd w:val="clear" w:color="8ea9db" w:fill="8ea9db"/>
        <w:tcBorders>
          <w:left w:val="single" w:color="FFFFFF" w:themeColor="light1" w:sz="4" w:space="0"/>
          <w:right w:val="single" w:color="FFFFFF" w:themeColor="light1" w:sz="4" w:space="0"/>
        </w:tcBorders>
      </w:tcPr>
    </w:tblStylePr>
    <w:tblStylePr w:type="band2Horz">
      <w:tcPr>
        <w:shd w:val="clear" w:color="8ea9db" w:fill="8ea9db"/>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fill="8ea9db"/>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basedOn w:val="67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fill="a9d08e"/>
        <w:tcBorders>
          <w:top w:val="single" w:color="FFFFFF" w:themeColor="light1" w:sz="4" w:space="0"/>
          <w:bottom w:val="single" w:color="FFFFFF" w:themeColor="light1" w:sz="4" w:space="0"/>
        </w:tcBorders>
      </w:tcPr>
    </w:tblStylePr>
    <w:tblStylePr w:type="band1Vert">
      <w:tcPr>
        <w:shd w:val="clear" w:color="a9d08e" w:fill="a9d08e"/>
        <w:tcBorders>
          <w:left w:val="single" w:color="FFFFFF" w:themeColor="light1" w:sz="4" w:space="0"/>
          <w:right w:val="single" w:color="FFFFFF" w:themeColor="light1" w:sz="4" w:space="0"/>
        </w:tcBorders>
      </w:tcPr>
    </w:tblStylePr>
    <w:tblStylePr w:type="band2Horz">
      <w:tcPr>
        <w:shd w:val="clear" w:color="a9d08e" w:fill="a9d08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fill="a9d08e"/>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basedOn w:val="67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basedOn w:val="676"/>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fill="d5e5f4"/>
      </w:tcPr>
    </w:tblStylePr>
    <w:tblStylePr w:type="band1Vert">
      <w:tcPr>
        <w:shd w:val="clear" w:color="d5e5f4" w:fill="d5e5f4"/>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8" w:customStyle="1">
    <w:name w:val="List Table 6 Colorful - Accent 2"/>
    <w:basedOn w:val="67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fill="fadecb"/>
      </w:tcPr>
    </w:tblStylePr>
    <w:tblStylePr w:type="band1Vert">
      <w:tcPr>
        <w:shd w:val="clear" w:color="fadecb" w:fill="fadecb"/>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9" w:customStyle="1">
    <w:name w:val="List Table 6 Colorful - Accent 3"/>
    <w:basedOn w:val="67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fill="e8e8e8"/>
      </w:tcPr>
    </w:tblStylePr>
    <w:tblStylePr w:type="band1Vert">
      <w:tcPr>
        <w:shd w:val="clear" w:color="e8e8e8" w:fill="e8e8e8"/>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0" w:customStyle="1">
    <w:name w:val="List Table 6 Colorful - Accent 4"/>
    <w:basedOn w:val="67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fill="ffefbe"/>
      </w:tcPr>
    </w:tblStylePr>
    <w:tblStylePr w:type="band1Vert">
      <w:tcPr>
        <w:shd w:val="clear" w:color="ffefbe" w:fill="ffefbe"/>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1" w:customStyle="1">
    <w:name w:val="List Table 6 Colorful - Accent 5"/>
    <w:basedOn w:val="676"/>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fill="d0dbf0"/>
      </w:tcPr>
    </w:tblStylePr>
    <w:tblStylePr w:type="band1Vert">
      <w:tcPr>
        <w:shd w:val="clear" w:color="d0dbf0" w:fill="d0dbf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2" w:customStyle="1">
    <w:name w:val="List Table 6 Colorful - Accent 6"/>
    <w:basedOn w:val="67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fill="daebcf"/>
      </w:tcPr>
    </w:tblStylePr>
    <w:tblStylePr w:type="band1Vert">
      <w:tcPr>
        <w:shd w:val="clear" w:color="daebcf" w:fill="daebcf"/>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3" w:customStyle="1">
    <w:name w:val="List Table 7 Colorful"/>
    <w:basedOn w:val="67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basedOn w:val="676"/>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fill="d5e5f4"/>
      </w:tcPr>
    </w:tblStylePr>
    <w:tblStylePr w:type="band1Vert">
      <w:tcPr>
        <w:shd w:val="clear" w:color="d5e5f4" w:fill="d5e5f4"/>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fill="ffffff"/>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fill="ffffff"/>
        <w:tcBorders>
          <w:top w:val="single" w:color="5B9BD5"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basedOn w:val="67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fill="fadecb"/>
      </w:tcPr>
    </w:tblStylePr>
    <w:tblStylePr w:type="band1Vert">
      <w:tcPr>
        <w:shd w:val="clear" w:color="fadecb" w:fill="fadecb"/>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ffffff"/>
        <w:tcBorders>
          <w:top w:val="single" w:color="F4B28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basedOn w:val="67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fill="e8e8e8"/>
      </w:tcPr>
    </w:tblStylePr>
    <w:tblStylePr w:type="band1Vert">
      <w:tcPr>
        <w:shd w:val="clear" w:color="e8e8e8" w:fill="e8e8e8"/>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ffffff"/>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ffffff"/>
        <w:tcBorders>
          <w:top w:val="single" w:color="C9C9C9"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basedOn w:val="67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fill="ffefbe"/>
      </w:tcPr>
    </w:tblStylePr>
    <w:tblStylePr w:type="band1Vert">
      <w:tcPr>
        <w:shd w:val="clear" w:color="ffefbe" w:fill="ffefbe"/>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ffffff"/>
        <w:tcBorders>
          <w:top w:val="single" w:color="FFD864"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basedOn w:val="676"/>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fill="d0dbf0"/>
      </w:tcPr>
    </w:tblStylePr>
    <w:tblStylePr w:type="band1Vert">
      <w:tcPr>
        <w:shd w:val="clear" w:color="d0dbf0" w:fill="d0dbf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ffffff"/>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ffffff"/>
        <w:tcBorders>
          <w:top w:val="single" w:color="8EA9DB"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basedOn w:val="67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fill="daebcf"/>
      </w:tcPr>
    </w:tblStylePr>
    <w:tblStylePr w:type="band1Vert">
      <w:tcPr>
        <w:shd w:val="clear" w:color="daebcf" w:fill="daebcf"/>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ffffff"/>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ffffff"/>
        <w:tcBorders>
          <w:top w:val="single" w:color="A9D08E" w:themeColor="accent6" w:themeTint="98" w:sz="4" w:space="0"/>
          <w:left w:val="none" w:color="000000" w:sz="4" w:space="0"/>
          <w:bottom w:val="none" w:color="000000" w:sz="4" w:space="0"/>
          <w:right w:val="none" w:color="000000" w:sz="4" w:space="0"/>
        </w:tcBorders>
      </w:tcPr>
    </w:tblStylePr>
  </w:style>
  <w:style w:type="table" w:styleId="850" w:customStyle="1">
    <w:name w:val="Lined - Accent"/>
    <w:basedOn w:val="6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51" w:customStyle="1">
    <w:name w:val="Lined - Accent 1"/>
    <w:basedOn w:val="6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852" w:customStyle="1">
    <w:name w:val="Lined - Accent 2"/>
    <w:basedOn w:val="6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853" w:customStyle="1">
    <w:name w:val="Lined - Accent 3"/>
    <w:basedOn w:val="6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54" w:customStyle="1">
    <w:name w:val="Lined - Accent 4"/>
    <w:basedOn w:val="6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855" w:customStyle="1">
    <w:name w:val="Lined - Accent 5"/>
    <w:basedOn w:val="6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56" w:customStyle="1">
    <w:name w:val="Lined - Accent 6"/>
    <w:basedOn w:val="67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857" w:customStyle="1">
    <w:name w:val="Bordered &amp; Lined - Accent"/>
    <w:basedOn w:val="67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58" w:customStyle="1">
    <w:name w:val="Bordered &amp; Lined - Accent 1"/>
    <w:basedOn w:val="67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859" w:customStyle="1">
    <w:name w:val="Bordered &amp; Lined - Accent 2"/>
    <w:basedOn w:val="67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860" w:customStyle="1">
    <w:name w:val="Bordered &amp; Lined - Accent 3"/>
    <w:basedOn w:val="67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61" w:customStyle="1">
    <w:name w:val="Bordered &amp; Lined - Accent 4"/>
    <w:basedOn w:val="67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862" w:customStyle="1">
    <w:name w:val="Bordered &amp; Lined - Accent 5"/>
    <w:basedOn w:val="67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63" w:customStyle="1">
    <w:name w:val="Bordered &amp; Lined - Accent 6"/>
    <w:basedOn w:val="67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864" w:customStyle="1">
    <w:name w:val="Bordered"/>
    <w:basedOn w:val="67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basedOn w:val="67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6" w:customStyle="1">
    <w:name w:val="Bordered - Accent 2"/>
    <w:basedOn w:val="67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7" w:customStyle="1">
    <w:name w:val="Bordered - Accent 3"/>
    <w:basedOn w:val="67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8" w:customStyle="1">
    <w:name w:val="Bordered - Accent 4"/>
    <w:basedOn w:val="67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9" w:customStyle="1">
    <w:name w:val="Bordered - Accent 5"/>
    <w:basedOn w:val="67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0" w:customStyle="1">
    <w:name w:val="Bordered - Accent 6"/>
    <w:basedOn w:val="67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1" w:customStyle="1">
    <w:name w:val="Footnote Text Char"/>
    <w:uiPriority w:val="99"/>
    <w:qFormat/>
    <w:rPr>
      <w:sz w:val="18"/>
    </w:rPr>
  </w:style>
  <w:style w:type="character" w:styleId="872" w:customStyle="1">
    <w:name w:val="尾注文本 Char"/>
    <w:link w:val="692"/>
    <w:uiPriority w:val="99"/>
    <w:qFormat/>
    <w:rPr>
      <w:sz w:val="20"/>
    </w:rPr>
  </w:style>
  <w:style w:type="paragraph" w:styleId="873" w:customStyle="1">
    <w:name w:val="TOC Heading"/>
    <w:uiPriority w:val="39"/>
    <w:unhideWhenUsed/>
    <w:qFormat/>
    <w:rPr>
      <w:rFonts w:asciiTheme="minorHAnsi" w:hAnsiTheme="minorHAnsi" w:eastAsiaTheme="minorEastAsia" w:cstheme="minorBidi"/>
      <w:lang w:val="en-US" w:eastAsia="zh-CN" w:bidi="ar-SA"/>
    </w:rPr>
  </w:style>
  <w:style w:type="character" w:styleId="874" w:customStyle="1">
    <w:name w:val="段 Char"/>
    <w:link w:val="727"/>
    <w:uiPriority w:val="0"/>
    <w:qFormat/>
    <w:rPr>
      <w:rFonts w:ascii="宋体"/>
    </w:rPr>
  </w:style>
  <w:style w:type="paragraph" w:styleId="875" w:customStyle="1">
    <w:name w:val="正文段落内容"/>
    <w:basedOn w:val="665"/>
    <w:link w:val="876"/>
    <w:uiPriority w:val="0"/>
    <w:qFormat/>
    <w:pPr>
      <w:ind w:firstLine="200"/>
      <w:jc w:val="left"/>
    </w:pPr>
    <w:rPr>
      <w:rFonts w:ascii="Times New Roman" w:hAnsi="Times New Roman"/>
      <w:sz w:val="20"/>
      <w:szCs w:val="24"/>
      <w:lang w:bidi="en-US"/>
    </w:rPr>
  </w:style>
  <w:style w:type="character" w:styleId="876" w:customStyle="1">
    <w:name w:val="正文段落内容 Char"/>
    <w:link w:val="875"/>
    <w:uiPriority w:val="0"/>
    <w:qFormat/>
    <w:rPr>
      <w:rFonts w:ascii="Times New Roman" w:hAnsi="Times New Roman"/>
      <w:szCs w:val="24"/>
      <w:lang w:bidi="en-US"/>
    </w:rPr>
  </w:style>
  <w:style w:type="paragraph" w:styleId="877" w:customStyle="1">
    <w:name w:val="标题 21"/>
    <w:basedOn w:val="665"/>
    <w:next w:val="665"/>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78" w:customStyle="1">
    <w:name w:val="标题 31"/>
    <w:basedOn w:val="665"/>
    <w:next w:val="665"/>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79" w:customStyle="1">
    <w:name w:val="标题 4 Char"/>
    <w:link w:val="733"/>
    <w:uiPriority w:val="0"/>
    <w:qFormat/>
    <w:rPr>
      <w:rFonts w:ascii="Cambria" w:hAnsi="Cambria" w:eastAsia="宋体" w:cs="Times New Roman"/>
      <w:b/>
      <w:bCs/>
      <w:sz w:val="28"/>
      <w:szCs w:val="28"/>
    </w:rPr>
  </w:style>
  <w:style w:type="paragraph" w:styleId="880" w:customStyle="1">
    <w:name w:val="标题 51"/>
    <w:basedOn w:val="665"/>
    <w:next w:val="665"/>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81" w:customStyle="1">
    <w:name w:val="标题 61"/>
    <w:basedOn w:val="665"/>
    <w:next w:val="665"/>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82" w:customStyle="1">
    <w:name w:val="标题 71"/>
    <w:basedOn w:val="665"/>
    <w:next w:val="665"/>
    <w:link w:val="883"/>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83" w:customStyle="1">
    <w:name w:val="标题 7 Char1"/>
    <w:link w:val="882"/>
    <w:uiPriority w:val="0"/>
    <w:qFormat/>
    <w:rPr>
      <w:rFonts w:ascii="Calibri" w:hAnsi="Calibri" w:eastAsia="宋体" w:cs="Times New Roman"/>
      <w:b/>
      <w:bCs/>
      <w:sz w:val="24"/>
      <w:szCs w:val="24"/>
    </w:rPr>
  </w:style>
  <w:style w:type="paragraph" w:styleId="884" w:customStyle="1">
    <w:name w:val="标题 81"/>
    <w:basedOn w:val="665"/>
    <w:next w:val="665"/>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85" w:customStyle="1">
    <w:name w:val="标题 91"/>
    <w:basedOn w:val="665"/>
    <w:next w:val="665"/>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86" w:customStyle="1">
    <w:name w:val="样式 样式 正文缩进四号ALT+Z段1 Char Char Char段1 Char Char标题4body text鋘d... ...1"/>
    <w:basedOn w:val="665"/>
    <w:link w:val="887"/>
    <w:uiPriority w:val="0"/>
    <w:qFormat/>
    <w:rPr>
      <w:rFonts w:ascii="宋体" w:hAnsi="宋体" w:eastAsia="宋体" w:cs="Times New Roman"/>
      <w:sz w:val="20"/>
      <w:szCs w:val="21"/>
    </w:rPr>
  </w:style>
  <w:style w:type="character" w:styleId="887" w:customStyle="1">
    <w:name w:val="样式 样式 正文缩进四号ALT+Z段1 Char Char Char段1 Char Char标题4body text鋘d... ...1 Char Char"/>
    <w:link w:val="886"/>
    <w:uiPriority w:val="0"/>
    <w:qFormat/>
    <w:rPr>
      <w:rFonts w:ascii="宋体" w:hAnsi="宋体" w:eastAsia="宋体" w:cs="Times New Roman"/>
      <w:szCs w:val="21"/>
    </w:rPr>
  </w:style>
  <w:style w:type="paragraph" w:styleId="888" w:customStyle="1">
    <w:name w:val="AC-Image-图片"/>
    <w:next w:val="665"/>
    <w:uiPriority w:val="0"/>
    <w:qFormat/>
    <w:pPr>
      <w:jc w:val="center"/>
    </w:pPr>
    <w:rPr>
      <w:rFonts w:ascii="Times New Roman" w:hAnsi="Times New Roman" w:eastAsia="宋体" w:cs="Calibri"/>
      <w:sz w:val="24"/>
      <w:szCs w:val="21"/>
      <w:lang w:val="en-US" w:eastAsia="zh-CN" w:bidi="ar-SA"/>
    </w:rPr>
  </w:style>
  <w:style w:type="paragraph" w:styleId="889" w:customStyle="1">
    <w:name w:val="AC-Image-图表标题"/>
    <w:uiPriority w:val="0"/>
    <w:qFormat/>
    <w:pPr>
      <w:jc w:val="center"/>
    </w:pPr>
    <w:rPr>
      <w:rFonts w:ascii="Times New Roman" w:hAnsi="Times New Roman" w:eastAsia="微软雅黑" w:cs="宋体"/>
      <w:sz w:val="21"/>
      <w:lang w:val="en-US" w:eastAsia="zh-CN" w:bidi="ar-SA"/>
    </w:rPr>
  </w:style>
  <w:style w:type="paragraph" w:styleId="890" w:customStyle="1">
    <w:name w:val="列项"/>
    <w:basedOn w:val="665"/>
    <w:uiPriority w:val="0"/>
    <w:qFormat/>
    <w:pPr>
      <w:ind w:left="425" w:hanging="425"/>
      <w:jc w:val="left"/>
      <w:widowControl/>
    </w:pPr>
    <w:rPr>
      <w:rFonts w:ascii="宋体" w:hAnsi="Calibri" w:eastAsia="仿宋" w:cs="Times New Roman"/>
      <w:sz w:val="28"/>
      <w:szCs w:val="24"/>
    </w:rPr>
  </w:style>
  <w:style w:type="character" w:styleId="891" w:customStyle="1">
    <w:name w:val="标题 7 字符"/>
    <w:basedOn w:val="675"/>
    <w:uiPriority w:val="9"/>
    <w:semiHidden/>
    <w:qFormat/>
    <w:rPr>
      <w:b/>
      <w:bCs/>
      <w:sz w:val="24"/>
      <w:szCs w:val="24"/>
    </w:rPr>
  </w:style>
  <w:style w:type="paragraph" w:styleId="892" w:customStyle="1">
    <w:name w:val="标书突出内容（文字加粗）"/>
    <w:basedOn w:val="875"/>
    <w:next w:val="875"/>
    <w:link w:val="893"/>
    <w:uiPriority w:val="0"/>
    <w:qFormat/>
    <w:rPr>
      <w:b/>
    </w:rPr>
  </w:style>
  <w:style w:type="character" w:styleId="893" w:customStyle="1">
    <w:name w:val="标书突出内容（文字加粗） Char"/>
    <w:link w:val="892"/>
    <w:uiPriority w:val="0"/>
    <w:qFormat/>
    <w:rPr>
      <w:rFonts w:ascii="Times New Roman" w:hAnsi="Times New Roman"/>
      <w:b/>
      <w:szCs w:val="24"/>
      <w:lang w:bidi="en-US"/>
    </w:rPr>
  </w:style>
  <w:style w:type="character" w:styleId="894" w:customStyle="1">
    <w:name w:val="webdict"/>
    <w:basedOn w:val="675"/>
    <w:uiPriority w:val="0"/>
    <w:qFormat/>
  </w:style>
  <w:style w:type="character" w:styleId="895" w:customStyle="1">
    <w:name w:val="明显参考1"/>
    <w:uiPriority w:val="0"/>
    <w:qFormat/>
    <w:rPr>
      <w:b/>
      <w:bCs/>
      <w:smallCaps/>
      <w:color w:val="c0504d"/>
      <w:spacing w:val="5"/>
      <w:u w:val="single"/>
    </w:rPr>
  </w:style>
  <w:style w:type="paragraph" w:styleId="896" w:customStyle="1">
    <w:name w:val="图片（居中）"/>
    <w:basedOn w:val="665"/>
    <w:next w:val="875"/>
    <w:link w:val="897"/>
    <w:uiPriority w:val="0"/>
    <w:qFormat/>
    <w:pPr>
      <w:jc w:val="center"/>
    </w:pPr>
    <w:rPr>
      <w:rFonts w:ascii="宋体" w:hAnsi="宋体"/>
      <w:sz w:val="24"/>
      <w:szCs w:val="24"/>
      <w:lang w:bidi="en-US"/>
    </w:rPr>
  </w:style>
  <w:style w:type="character" w:styleId="897" w:customStyle="1">
    <w:name w:val="图片（居中） Char"/>
    <w:link w:val="896"/>
    <w:uiPriority w:val="0"/>
    <w:qFormat/>
    <w:rPr>
      <w:rFonts w:ascii="宋体" w:hAnsi="宋体"/>
      <w:sz w:val="24"/>
      <w:szCs w:val="24"/>
      <w:lang w:bidi="en-US"/>
    </w:rPr>
  </w:style>
  <w:style w:type="paragraph" w:styleId="898" w:customStyle="1">
    <w:name w:val="页眉1"/>
    <w:basedOn w:val="665"/>
    <w:link w:val="899"/>
    <w:uiPriority w:val="0"/>
    <w:qFormat/>
    <w:pPr>
      <w:jc w:val="center"/>
      <w:tabs>
        <w:tab w:val="center" w:pos="4153" w:leader="none"/>
        <w:tab w:val="right" w:pos="8306" w:leader="none"/>
      </w:tabs>
      <w:pBdr>
        <w:bottom w:val="single" w:color="auto" w:sz="6" w:space="1"/>
      </w:pBdr>
    </w:pPr>
    <w:rPr>
      <w:sz w:val="18"/>
      <w:szCs w:val="18"/>
    </w:rPr>
  </w:style>
  <w:style w:type="character" w:styleId="899" w:customStyle="1">
    <w:name w:val="页眉 Char"/>
    <w:link w:val="898"/>
    <w:uiPriority w:val="0"/>
    <w:qFormat/>
    <w:rPr>
      <w:sz w:val="18"/>
      <w:szCs w:val="18"/>
    </w:rPr>
  </w:style>
  <w:style w:type="paragraph" w:styleId="900" w:customStyle="1">
    <w:name w:val="段落内容三级列表"/>
    <w:basedOn w:val="665"/>
    <w:link w:val="901"/>
    <w:uiPriority w:val="30"/>
    <w:qFormat/>
    <w:pPr>
      <w:ind w:left="4848" w:hanging="1418"/>
      <w:jc w:val="left"/>
      <w:tabs>
        <w:tab w:val="left" w:pos="4848" w:leader="none"/>
      </w:tabs>
    </w:pPr>
    <w:rPr>
      <w:rFonts w:ascii="宋体" w:hAnsi="宋体" w:eastAsia="仿宋"/>
      <w:sz w:val="28"/>
      <w:szCs w:val="24"/>
      <w:lang w:bidi="en-US"/>
    </w:rPr>
  </w:style>
  <w:style w:type="character" w:styleId="901" w:customStyle="1">
    <w:name w:val="段落内容三级列表 Char"/>
    <w:link w:val="900"/>
    <w:uiPriority w:val="30"/>
    <w:qFormat/>
    <w:rPr>
      <w:rFonts w:ascii="宋体" w:hAnsi="宋体" w:eastAsia="仿宋"/>
      <w:sz w:val="28"/>
      <w:szCs w:val="24"/>
      <w:lang w:bidi="en-US"/>
    </w:rPr>
  </w:style>
  <w:style w:type="paragraph" w:styleId="902" w:customStyle="1">
    <w:name w:val="段落内容一级列表"/>
    <w:basedOn w:val="665"/>
    <w:link w:val="903"/>
    <w:uiPriority w:val="29"/>
    <w:qFormat/>
    <w:pPr>
      <w:ind w:left="100" w:hanging="1276"/>
      <w:jc w:val="left"/>
      <w:tabs>
        <w:tab w:val="left" w:pos="4281" w:leader="none"/>
      </w:tabs>
    </w:pPr>
    <w:rPr>
      <w:rFonts w:ascii="宋体" w:hAnsi="宋体"/>
      <w:sz w:val="24"/>
      <w:szCs w:val="24"/>
      <w:lang w:bidi="en-US"/>
    </w:rPr>
  </w:style>
  <w:style w:type="character" w:styleId="903" w:customStyle="1">
    <w:name w:val="段落内容一级列表 Char"/>
    <w:link w:val="902"/>
    <w:uiPriority w:val="29"/>
    <w:qFormat/>
    <w:rPr>
      <w:rFonts w:ascii="宋体" w:hAnsi="宋体"/>
      <w:sz w:val="24"/>
      <w:szCs w:val="24"/>
      <w:lang w:bidi="en-US"/>
    </w:rPr>
  </w:style>
  <w:style w:type="character" w:styleId="904" w:customStyle="1">
    <w:name w:val="标题 3 Char"/>
    <w:uiPriority w:val="0"/>
    <w:qFormat/>
    <w:rPr>
      <w:rFonts w:eastAsia="黑体"/>
      <w:b/>
      <w:color w:val="000000"/>
      <w:sz w:val="28"/>
      <w:szCs w:val="32"/>
    </w:rPr>
  </w:style>
  <w:style w:type="paragraph" w:styleId="905" w:customStyle="1">
    <w:name w:val="段落内容无序列表"/>
    <w:basedOn w:val="665"/>
    <w:link w:val="906"/>
    <w:uiPriority w:val="32"/>
    <w:qFormat/>
    <w:pPr>
      <w:ind w:left="250" w:hanging="720"/>
      <w:jc w:val="left"/>
      <w:widowControl/>
      <w:tabs>
        <w:tab w:val="left" w:pos="720" w:leader="none"/>
      </w:tabs>
    </w:pPr>
    <w:rPr>
      <w:rFonts w:ascii="宋体" w:hAnsi="宋体" w:eastAsia="仿宋"/>
      <w:sz w:val="24"/>
      <w:szCs w:val="24"/>
      <w:lang w:bidi="en-US"/>
    </w:rPr>
  </w:style>
  <w:style w:type="character" w:styleId="906" w:customStyle="1">
    <w:name w:val="段落内容无序列表 Char"/>
    <w:link w:val="905"/>
    <w:uiPriority w:val="32"/>
    <w:qFormat/>
    <w:rPr>
      <w:rFonts w:ascii="宋体" w:hAnsi="宋体" w:eastAsia="仿宋"/>
      <w:sz w:val="24"/>
      <w:szCs w:val="24"/>
      <w:lang w:bidi="en-US"/>
    </w:rPr>
  </w:style>
  <w:style w:type="character" w:styleId="907" w:customStyle="1">
    <w:name w:val="书籍标题1"/>
    <w:uiPriority w:val="0"/>
    <w:qFormat/>
    <w:rPr>
      <w:b/>
      <w:bCs/>
      <w:smallCaps/>
      <w:spacing w:val="5"/>
    </w:rPr>
  </w:style>
  <w:style w:type="character" w:styleId="908" w:customStyle="1">
    <w:name w:val="明显强调1"/>
    <w:uiPriority w:val="21"/>
    <w:qFormat/>
    <w:rPr>
      <w:b/>
      <w:bCs/>
      <w:i/>
      <w:iCs/>
      <w:color w:val="4f81bd"/>
    </w:rPr>
  </w:style>
  <w:style w:type="character" w:styleId="909" w:customStyle="1">
    <w:name w:val="标题 5 Char"/>
    <w:uiPriority w:val="0"/>
    <w:qFormat/>
    <w:rPr>
      <w:rFonts w:eastAsia="黑体"/>
      <w:b/>
      <w:bCs/>
      <w:sz w:val="28"/>
      <w:szCs w:val="28"/>
      <w:lang w:bidi="en-US"/>
    </w:rPr>
  </w:style>
  <w:style w:type="paragraph" w:styleId="910" w:customStyle="1">
    <w:name w:val="正文文本1"/>
    <w:basedOn w:val="665"/>
    <w:link w:val="911"/>
    <w:uiPriority w:val="0"/>
    <w:qFormat/>
    <w:pPr>
      <w:spacing w:after="120"/>
    </w:pPr>
    <w:rPr>
      <w:rFonts w:ascii="Times New Roman" w:hAnsi="Times New Roman" w:eastAsia="仿宋"/>
      <w:sz w:val="28"/>
      <w:szCs w:val="24"/>
    </w:rPr>
  </w:style>
  <w:style w:type="character" w:styleId="911" w:customStyle="1">
    <w:name w:val="正文文本 Char"/>
    <w:link w:val="910"/>
    <w:uiPriority w:val="0"/>
    <w:qFormat/>
    <w:rPr>
      <w:rFonts w:ascii="Times New Roman" w:hAnsi="Times New Roman" w:eastAsia="仿宋"/>
      <w:sz w:val="28"/>
      <w:szCs w:val="24"/>
    </w:rPr>
  </w:style>
  <w:style w:type="paragraph" w:styleId="912" w:customStyle="1">
    <w:name w:val="页脚1"/>
    <w:basedOn w:val="665"/>
    <w:link w:val="913"/>
    <w:uiPriority w:val="0"/>
    <w:qFormat/>
    <w:pPr>
      <w:jc w:val="left"/>
      <w:tabs>
        <w:tab w:val="center" w:pos="4153" w:leader="none"/>
        <w:tab w:val="right" w:pos="8306" w:leader="none"/>
      </w:tabs>
    </w:pPr>
    <w:rPr>
      <w:rFonts w:ascii="Times New Roman" w:hAnsi="Times New Roman"/>
      <w:sz w:val="18"/>
      <w:szCs w:val="18"/>
    </w:rPr>
  </w:style>
  <w:style w:type="character" w:styleId="913" w:customStyle="1">
    <w:name w:val="页脚 Char"/>
    <w:link w:val="912"/>
    <w:uiPriority w:val="99"/>
    <w:qFormat/>
    <w:rPr>
      <w:rFonts w:ascii="Times New Roman" w:hAnsi="Times New Roman"/>
      <w:sz w:val="18"/>
      <w:szCs w:val="18"/>
    </w:rPr>
  </w:style>
  <w:style w:type="character" w:styleId="914" w:customStyle="1">
    <w:name w:val="不明显参考1"/>
    <w:uiPriority w:val="0"/>
    <w:qFormat/>
    <w:rPr>
      <w:smallCaps/>
      <w:color w:val="c0504d"/>
      <w:u w:val="single"/>
    </w:rPr>
  </w:style>
  <w:style w:type="character" w:styleId="915" w:customStyle="1">
    <w:name w:val="不明显强调1"/>
    <w:uiPriority w:val="0"/>
    <w:qFormat/>
    <w:rPr>
      <w:i/>
      <w:iCs/>
      <w:color w:val="4040ff"/>
    </w:rPr>
  </w:style>
  <w:style w:type="paragraph" w:styleId="916" w:customStyle="1">
    <w:name w:val="章节71"/>
    <w:basedOn w:val="667"/>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17" w:customStyle="1">
    <w:name w:val="标题 2 Char1"/>
    <w:basedOn w:val="675"/>
    <w:link w:val="667"/>
    <w:uiPriority w:val="0"/>
    <w:qFormat/>
    <w:rPr>
      <w:rFonts w:asciiTheme="majorHAnsi" w:hAnsiTheme="majorHAnsi" w:eastAsiaTheme="majorEastAsia" w:cstheme="majorBidi"/>
      <w:b/>
      <w:bCs/>
      <w:sz w:val="44"/>
      <w:szCs w:val="32"/>
    </w:rPr>
  </w:style>
  <w:style w:type="paragraph" w:styleId="918" w:customStyle="1">
    <w:name w:val="章节6.1"/>
    <w:basedOn w:val="667"/>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19" w:customStyle="1">
    <w:name w:val="章节2-1"/>
    <w:basedOn w:val="665"/>
    <w:uiPriority w:val="0"/>
    <w:qFormat/>
    <w:pPr>
      <w:jc w:val="left"/>
    </w:pPr>
    <w:rPr>
      <w:rFonts w:ascii="黑体" w:hAnsi="Calibri" w:eastAsia="黑体" w:cs="Times New Roman"/>
      <w:sz w:val="28"/>
      <w:szCs w:val="24"/>
    </w:rPr>
  </w:style>
  <w:style w:type="paragraph" w:styleId="920" w:customStyle="1">
    <w:name w:val="附录标题"/>
    <w:basedOn w:val="666"/>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21" w:customStyle="1">
    <w:name w:val="标题 1 Char1"/>
    <w:basedOn w:val="675"/>
    <w:link w:val="666"/>
    <w:uiPriority w:val="9"/>
    <w:qFormat/>
    <w:rPr>
      <w:rFonts w:ascii="Times New Roman" w:hAnsi="Times New Roman" w:eastAsia="黑体"/>
      <w:b/>
      <w:bCs/>
      <w:spacing w:val="20"/>
      <w:sz w:val="48"/>
      <w:szCs w:val="44"/>
    </w:rPr>
  </w:style>
  <w:style w:type="character" w:styleId="922" w:customStyle="1">
    <w:name w:val="标题 字符"/>
    <w:basedOn w:val="675"/>
    <w:uiPriority w:val="0"/>
    <w:qFormat/>
    <w:rPr>
      <w:rFonts w:asciiTheme="majorHAnsi" w:hAnsiTheme="majorHAnsi" w:eastAsiaTheme="majorEastAsia" w:cstheme="majorBidi"/>
      <w:b/>
      <w:bCs/>
      <w:sz w:val="32"/>
      <w:szCs w:val="32"/>
    </w:rPr>
  </w:style>
  <w:style w:type="paragraph" w:styleId="923" w:customStyle="1">
    <w:name w:val="术语"/>
    <w:basedOn w:val="665"/>
    <w:uiPriority w:val="0"/>
    <w:qFormat/>
    <w:pPr>
      <w:ind w:firstLine="200"/>
      <w:jc w:val="left"/>
    </w:pPr>
    <w:rPr>
      <w:rFonts w:ascii="黑体" w:hAnsi="Calibri" w:eastAsia="黑体" w:cs="Times New Roman"/>
      <w:sz w:val="28"/>
      <w:szCs w:val="24"/>
    </w:rPr>
  </w:style>
  <w:style w:type="paragraph" w:styleId="924" w:customStyle="1">
    <w:name w:val="章节5.7.1"/>
    <w:basedOn w:val="668"/>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25" w:customStyle="1">
    <w:name w:val="标题 3 Char1"/>
    <w:basedOn w:val="675"/>
    <w:link w:val="668"/>
    <w:uiPriority w:val="0"/>
    <w:qFormat/>
    <w:rPr>
      <w:b/>
      <w:bCs/>
      <w:sz w:val="32"/>
      <w:szCs w:val="32"/>
    </w:rPr>
  </w:style>
  <w:style w:type="paragraph" w:styleId="926" w:customStyle="1">
    <w:name w:val="章节2-3"/>
    <w:basedOn w:val="919"/>
    <w:uiPriority w:val="0"/>
    <w:qFormat/>
    <w:pPr>
      <w:ind w:left="567" w:hanging="567"/>
    </w:pPr>
  </w:style>
  <w:style w:type="paragraph" w:styleId="927" w:customStyle="1">
    <w:name w:val="章节3"/>
    <w:basedOn w:val="668"/>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28" w:customStyle="1">
    <w:name w:val="章节841"/>
    <w:basedOn w:val="668"/>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29" w:customStyle="1">
    <w:name w:val="Char"/>
    <w:basedOn w:val="665"/>
    <w:uiPriority w:val="0"/>
    <w:qFormat/>
    <w:pPr>
      <w:ind w:firstLine="200"/>
      <w:jc w:val="left"/>
    </w:pPr>
    <w:rPr>
      <w:rFonts w:ascii="Calibri" w:hAnsi="Calibri" w:eastAsia="仿宋" w:cs="Times New Roman"/>
      <w:sz w:val="28"/>
      <w:szCs w:val="24"/>
    </w:rPr>
  </w:style>
  <w:style w:type="paragraph" w:styleId="930" w:customStyle="1">
    <w:name w:val="章节3-5"/>
    <w:basedOn w:val="927"/>
    <w:uiPriority w:val="0"/>
    <w:qFormat/>
    <w:pPr>
      <w:ind w:left="0" w:firstLine="0"/>
      <w:spacing w:before="312" w:after="312"/>
    </w:pPr>
  </w:style>
  <w:style w:type="paragraph" w:styleId="931" w:customStyle="1">
    <w:name w:val="章节6.1.1"/>
    <w:basedOn w:val="668"/>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32"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33" w:customStyle="1">
    <w:name w:val="正文标题名称"/>
    <w:basedOn w:val="665"/>
    <w:uiPriority w:val="0"/>
    <w:qFormat/>
    <w:pPr>
      <w:ind w:firstLine="200"/>
      <w:jc w:val="center"/>
      <w:spacing w:before="640" w:after="560"/>
    </w:pPr>
    <w:rPr>
      <w:rFonts w:ascii="黑体" w:hAnsi="华文中宋" w:eastAsia="仿宋" w:cs="Times New Roman"/>
      <w:b/>
      <w:sz w:val="44"/>
      <w:szCs w:val="32"/>
    </w:rPr>
  </w:style>
  <w:style w:type="paragraph" w:styleId="934" w:customStyle="1">
    <w:name w:val="引言内容"/>
    <w:basedOn w:val="665"/>
    <w:uiPriority w:val="0"/>
    <w:qFormat/>
    <w:pPr>
      <w:ind w:firstLine="454"/>
      <w:jc w:val="left"/>
    </w:pPr>
    <w:rPr>
      <w:rFonts w:ascii="Calibri" w:hAnsi="Calibri" w:eastAsia="仿宋" w:cs="Times New Roman"/>
      <w:sz w:val="28"/>
      <w:szCs w:val="21"/>
    </w:rPr>
  </w:style>
  <w:style w:type="paragraph" w:styleId="935" w:customStyle="1">
    <w:name w:val="附录1"/>
    <w:basedOn w:val="666"/>
    <w:next w:val="665"/>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36" w:customStyle="1">
    <w:name w:val="一致性程度标识"/>
    <w:basedOn w:val="665"/>
    <w:uiPriority w:val="0"/>
    <w:qFormat/>
    <w:pPr>
      <w:ind w:firstLine="200"/>
      <w:jc w:val="center"/>
    </w:pPr>
    <w:rPr>
      <w:rFonts w:ascii="宋体" w:hAnsi="宋体" w:eastAsia="宋体" w:cs="Times New Roman"/>
      <w:sz w:val="28"/>
      <w:szCs w:val="28"/>
    </w:rPr>
  </w:style>
  <w:style w:type="paragraph" w:styleId="937" w:customStyle="1">
    <w:name w:val="终结线"/>
    <w:basedOn w:val="665"/>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38" w:customStyle="1">
    <w:name w:val="章节3-5-3"/>
    <w:basedOn w:val="930"/>
    <w:uiPriority w:val="0"/>
    <w:qFormat/>
    <w:pPr>
      <w:ind w:left="1260" w:hanging="420"/>
    </w:pPr>
  </w:style>
  <w:style w:type="paragraph" w:styleId="939" w:customStyle="1">
    <w:name w:val="TOC 标题1"/>
    <w:basedOn w:val="723"/>
    <w:next w:val="665"/>
    <w:uiPriority w:val="0"/>
    <w:qFormat/>
    <w:pPr>
      <w:jc w:val="left"/>
      <w:spacing w:before="480" w:after="0" w:line="276" w:lineRule="auto"/>
      <w:widowControl/>
      <w:outlineLvl w:val="9"/>
    </w:pPr>
    <w:rPr>
      <w:rFonts w:ascii="Cambria" w:hAnsi="Cambria"/>
      <w:color w:val="365f91"/>
      <w:sz w:val="28"/>
      <w:szCs w:val="28"/>
    </w:rPr>
  </w:style>
  <w:style w:type="paragraph" w:styleId="940"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41" w:customStyle="1">
    <w:name w:val="章节2"/>
    <w:basedOn w:val="942"/>
    <w:uiPriority w:val="0"/>
    <w:qFormat/>
    <w:pPr>
      <w:ind w:left="0" w:firstLine="0"/>
      <w:tabs>
        <w:tab w:val="left" w:pos="0" w:leader="none"/>
      </w:tabs>
    </w:pPr>
    <w:rPr>
      <w:lang w:val="zh-CN"/>
    </w:rPr>
  </w:style>
  <w:style w:type="paragraph" w:styleId="942" w:customStyle="1">
    <w:name w:val="章节1"/>
    <w:basedOn w:val="666"/>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43" w:customStyle="1">
    <w:name w:val="Char Char3 Char Char Char Char1"/>
    <w:basedOn w:val="665"/>
    <w:uiPriority w:val="0"/>
    <w:qFormat/>
    <w:pPr>
      <w:jc w:val="left"/>
      <w:spacing w:after="160" w:line="240" w:lineRule="exact"/>
      <w:widowControl/>
    </w:pPr>
    <w:rPr>
      <w:rFonts w:ascii="Verdana" w:hAnsi="Verdana" w:eastAsia="仿宋" w:cs="Times New Roman"/>
      <w:sz w:val="20"/>
      <w:szCs w:val="20"/>
      <w:lang w:eastAsia="en-US"/>
    </w:rPr>
  </w:style>
  <w:style w:type="paragraph" w:styleId="944" w:customStyle="1">
    <w:name w:val="_正文"/>
    <w:basedOn w:val="665"/>
    <w:uiPriority w:val="0"/>
    <w:qFormat/>
    <w:pPr>
      <w:ind w:firstLine="480"/>
      <w:jc w:val="left"/>
    </w:pPr>
    <w:rPr>
      <w:rFonts w:ascii="Calibri" w:hAnsi="Calibri" w:eastAsia="仿宋" w:cs="Times New Roman"/>
      <w:sz w:val="28"/>
      <w:szCs w:val="24"/>
    </w:rPr>
  </w:style>
  <w:style w:type="paragraph" w:styleId="945" w:customStyle="1">
    <w:name w:val="章节5.8.1"/>
    <w:basedOn w:val="930"/>
    <w:uiPriority w:val="0"/>
    <w:qFormat/>
    <w:pPr>
      <w:jc w:val="both"/>
    </w:pPr>
    <w:rPr>
      <w:color w:val="000000"/>
    </w:rPr>
  </w:style>
  <w:style w:type="paragraph" w:styleId="946" w:customStyle="1">
    <w:name w:val="附录c21"/>
    <w:basedOn w:val="668"/>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947" w:customStyle="1">
    <w:name w:val="章节7.1"/>
    <w:basedOn w:val="918"/>
    <w:uiPriority w:val="0"/>
    <w:qFormat/>
  </w:style>
  <w:style w:type="paragraph" w:styleId="948" w:customStyle="1">
    <w:name w:val="附录3"/>
    <w:basedOn w:val="668"/>
    <w:next w:val="665"/>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49" w:customStyle="1">
    <w:name w:val="发布部门"/>
    <w:basedOn w:val="665"/>
    <w:uiPriority w:val="0"/>
    <w:qFormat/>
    <w:pPr>
      <w:ind w:firstLine="200"/>
      <w:jc w:val="center"/>
    </w:pPr>
    <w:rPr>
      <w:rFonts w:ascii="华文中宋" w:hAnsi="华文中宋" w:eastAsia="华文中宋" w:cs="Times New Roman"/>
      <w:b/>
      <w:sz w:val="32"/>
      <w:szCs w:val="32"/>
    </w:rPr>
  </w:style>
  <w:style w:type="paragraph" w:styleId="950" w:customStyle="1">
    <w:name w:val="附录表标题"/>
    <w:basedOn w:val="665"/>
    <w:next w:val="727"/>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51" w:customStyle="1">
    <w:name w:val="三级条标题"/>
    <w:basedOn w:val="665"/>
    <w:next w:val="727"/>
    <w:uiPriority w:val="0"/>
    <w:qFormat/>
    <w:pPr>
      <w:jc w:val="left"/>
      <w:spacing w:line="276" w:lineRule="auto"/>
      <w:widowControl/>
      <w:outlineLvl w:val="4"/>
    </w:pPr>
    <w:rPr>
      <w:rFonts w:ascii="黑体" w:hAnsi="Calibri" w:eastAsia="黑体" w:cs="Times New Roman"/>
    </w:rPr>
  </w:style>
  <w:style w:type="paragraph" w:styleId="952" w:customStyle="1">
    <w:name w:val="样式1"/>
    <w:basedOn w:val="669"/>
    <w:link w:val="953"/>
    <w:uiPriority w:val="0"/>
    <w:qFormat/>
    <w:pPr>
      <w:ind w:left="2945" w:hanging="1668"/>
      <w:tabs>
        <w:tab w:val="left" w:pos="2141" w:leader="none"/>
      </w:tabs>
    </w:pPr>
    <w:rPr>
      <w:rFonts w:ascii="Arial" w:hAnsi="Arial" w:eastAsia="仿宋" w:cs="Times New Roman"/>
    </w:rPr>
  </w:style>
  <w:style w:type="character" w:styleId="953" w:customStyle="1">
    <w:name w:val="样式1 Char Char"/>
    <w:link w:val="952"/>
    <w:uiPriority w:val="0"/>
    <w:qFormat/>
    <w:rPr>
      <w:rFonts w:ascii="Arial" w:hAnsi="Arial" w:eastAsia="仿宋" w:cs="Times New Roman"/>
      <w:b/>
      <w:bCs/>
      <w:sz w:val="28"/>
      <w:szCs w:val="28"/>
    </w:rPr>
  </w:style>
  <w:style w:type="character" w:styleId="954" w:customStyle="1">
    <w:name w:val="标题 4 Char1"/>
    <w:basedOn w:val="675"/>
    <w:link w:val="669"/>
    <w:uiPriority w:val="0"/>
    <w:qFormat/>
    <w:rPr>
      <w:rFonts w:asciiTheme="majorHAnsi" w:hAnsiTheme="majorHAnsi" w:eastAsiaTheme="majorEastAsia" w:cstheme="majorBidi"/>
      <w:b/>
      <w:bCs/>
      <w:sz w:val="28"/>
      <w:szCs w:val="28"/>
    </w:rPr>
  </w:style>
  <w:style w:type="paragraph" w:styleId="955" w:customStyle="1">
    <w:name w:val="2"/>
    <w:next w:val="665"/>
    <w:uiPriority w:val="0"/>
    <w:qFormat/>
    <w:pPr>
      <w:ind w:firstLine="200"/>
      <w:widowControl w:val="off"/>
    </w:pPr>
    <w:rPr>
      <w:rFonts w:ascii="Calibri" w:hAnsi="Calibri" w:eastAsia="仿宋" w:cs="Times New Roman"/>
      <w:sz w:val="28"/>
      <w:szCs w:val="24"/>
      <w:lang w:val="en-US" w:eastAsia="zh-CN" w:bidi="ar-SA"/>
    </w:rPr>
  </w:style>
  <w:style w:type="paragraph" w:styleId="956" w:customStyle="1">
    <w:name w:val="附录c"/>
    <w:basedOn w:val="667"/>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957"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58" w:customStyle="1">
    <w:name w:val="章节7.1.1"/>
    <w:basedOn w:val="668"/>
    <w:uiPriority w:val="0"/>
    <w:qFormat/>
    <w:pPr>
      <w:ind w:left="1430" w:hanging="720"/>
      <w:spacing w:line="240" w:lineRule="auto"/>
      <w:widowControl/>
    </w:pPr>
    <w:rPr>
      <w:rFonts w:ascii="黑体" w:hAnsi="黑体" w:eastAsia="仿宋" w:cs="黑体"/>
      <w:color w:val="000000"/>
      <w:sz w:val="30"/>
      <w:szCs w:val="21"/>
      <w:lang w:bidi="en-US"/>
    </w:rPr>
  </w:style>
  <w:style w:type="paragraph" w:styleId="959" w:customStyle="1">
    <w:name w:val="章节821"/>
    <w:basedOn w:val="668"/>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960" w:customStyle="1">
    <w:name w:val="章节8631"/>
    <w:basedOn w:val="669"/>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61" w:customStyle="1">
    <w:name w:val="章节8.1"/>
    <w:basedOn w:val="667"/>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62" w:customStyle="1">
    <w:name w:val="附录2"/>
    <w:basedOn w:val="667"/>
    <w:next w:val="665"/>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963" w:customStyle="1">
    <w:name w:val="条款节部分"/>
    <w:basedOn w:val="665"/>
    <w:uiPriority w:val="0"/>
    <w:qFormat/>
    <w:pPr>
      <w:ind w:left="2417" w:hanging="432"/>
      <w:tabs>
        <w:tab w:val="left" w:pos="2850" w:leader="none"/>
      </w:tabs>
    </w:pPr>
    <w:rPr>
      <w:rFonts w:ascii="Calibri" w:hAnsi="Calibri" w:eastAsia="仿宋_GB2312" w:cs="Times New Roman"/>
      <w:sz w:val="32"/>
      <w:szCs w:val="32"/>
    </w:rPr>
  </w:style>
  <w:style w:type="paragraph" w:styleId="964" w:customStyle="1">
    <w:name w:val="章节8621"/>
    <w:basedOn w:val="669"/>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65" w:customStyle="1">
    <w:name w:val="章节831"/>
    <w:basedOn w:val="668"/>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966" w:customStyle="1">
    <w:name w:val="章节2-5"/>
    <w:basedOn w:val="919"/>
    <w:uiPriority w:val="0"/>
    <w:qFormat/>
    <w:pPr>
      <w:ind w:left="576" w:hanging="576"/>
      <w:tabs>
        <w:tab w:val="left" w:pos="567" w:leader="none"/>
      </w:tabs>
    </w:pPr>
  </w:style>
  <w:style w:type="paragraph" w:styleId="967" w:customStyle="1">
    <w:name w:val="附录4"/>
    <w:basedOn w:val="948"/>
    <w:uiPriority w:val="0"/>
    <w:qFormat/>
    <w:pPr>
      <w:ind w:left="2100" w:hanging="420"/>
      <w:outlineLvl w:val="3"/>
    </w:pPr>
  </w:style>
  <w:style w:type="paragraph" w:styleId="968" w:customStyle="1">
    <w:name w:val="章节8.1.1"/>
    <w:basedOn w:val="668"/>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69" w:customStyle="1">
    <w:name w:val="附录3新"/>
    <w:basedOn w:val="948"/>
    <w:next w:val="665"/>
    <w:uiPriority w:val="0"/>
    <w:qFormat/>
    <w:pPr>
      <w:ind w:left="1680" w:hanging="420"/>
      <w:spacing w:before="50" w:after="50"/>
    </w:pPr>
  </w:style>
  <w:style w:type="paragraph" w:styleId="970" w:customStyle="1">
    <w:name w:val="章节861"/>
    <w:basedOn w:val="668"/>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71" w:customStyle="1">
    <w:name w:val="表题"/>
    <w:basedOn w:val="665"/>
    <w:uiPriority w:val="0"/>
    <w:qFormat/>
    <w:pPr>
      <w:jc w:val="center"/>
    </w:pPr>
    <w:rPr>
      <w:rFonts w:ascii="黑体" w:hAnsi="Calibri" w:eastAsia="仿宋" w:cs="Times New Roman"/>
      <w:b/>
      <w:sz w:val="28"/>
      <w:szCs w:val="24"/>
    </w:rPr>
  </w:style>
  <w:style w:type="paragraph" w:styleId="972" w:customStyle="1">
    <w:name w:val="章节731"/>
    <w:basedOn w:val="958"/>
    <w:uiPriority w:val="0"/>
    <w:qFormat/>
  </w:style>
  <w:style w:type="paragraph" w:styleId="973" w:customStyle="1">
    <w:name w:val="章节5.6.1"/>
    <w:basedOn w:val="938"/>
    <w:uiPriority w:val="0"/>
    <w:qFormat/>
    <w:pPr>
      <w:ind w:left="840"/>
    </w:pPr>
  </w:style>
  <w:style w:type="paragraph" w:styleId="974" w:customStyle="1">
    <w:name w:val="章节5.9.1"/>
    <w:basedOn w:val="668"/>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975" w:customStyle="1">
    <w:name w:val="Table Text"/>
    <w:basedOn w:val="665"/>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76" w:customStyle="1">
    <w:name w:val="标准名称"/>
    <w:basedOn w:val="665"/>
    <w:uiPriority w:val="0"/>
    <w:qFormat/>
    <w:pPr>
      <w:ind w:firstLine="200"/>
      <w:jc w:val="center"/>
    </w:pPr>
    <w:rPr>
      <w:rFonts w:ascii="黑体" w:hAnsi="华文中宋" w:eastAsia="黑体" w:cs="Times New Roman"/>
      <w:sz w:val="52"/>
      <w:szCs w:val="52"/>
    </w:rPr>
  </w:style>
  <w:style w:type="paragraph" w:styleId="977" w:customStyle="1">
    <w:name w:val="章节5.1"/>
    <w:basedOn w:val="667"/>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78" w:customStyle="1">
    <w:name w:val="中文标准正文"/>
    <w:basedOn w:val="665"/>
    <w:uiPriority w:val="0"/>
    <w:qFormat/>
    <w:pPr>
      <w:ind w:firstLine="200"/>
      <w:jc w:val="left"/>
      <w:spacing w:line="360" w:lineRule="auto"/>
    </w:pPr>
    <w:rPr>
      <w:rFonts w:ascii="Times New Roman" w:hAnsi="Times New Roman" w:eastAsia="宋体" w:cs="Times New Roman"/>
      <w:sz w:val="28"/>
      <w:szCs w:val="21"/>
    </w:rPr>
  </w:style>
  <w:style w:type="paragraph" w:styleId="979" w:customStyle="1">
    <w:name w:val="msolistparagraph"/>
    <w:basedOn w:val="665"/>
    <w:uiPriority w:val="0"/>
    <w:qFormat/>
    <w:pPr>
      <w:ind w:firstLine="200"/>
    </w:pPr>
    <w:rPr>
      <w:rFonts w:ascii="Calibri" w:hAnsi="Calibri" w:eastAsia="宋体" w:cs="Times New Roman"/>
    </w:rPr>
  </w:style>
  <w:style w:type="paragraph" w:styleId="980" w:customStyle="1">
    <w:name w:val="正文文本缩进1"/>
    <w:basedOn w:val="665"/>
    <w:link w:val="981"/>
    <w:uiPriority w:val="0"/>
    <w:qFormat/>
    <w:pPr>
      <w:ind w:left="420" w:firstLine="420"/>
      <w:spacing w:line="240" w:lineRule="atLeast"/>
    </w:pPr>
    <w:rPr>
      <w:rFonts w:ascii="Times New Roman" w:hAnsi="Times New Roman" w:eastAsia="楷体_GB2312" w:cs="Times New Roman"/>
      <w:sz w:val="24"/>
      <w:szCs w:val="24"/>
    </w:rPr>
  </w:style>
  <w:style w:type="character" w:styleId="981" w:customStyle="1">
    <w:name w:val="正文文本缩进 Char1"/>
    <w:link w:val="980"/>
    <w:uiPriority w:val="0"/>
    <w:qFormat/>
    <w:rPr>
      <w:rFonts w:ascii="Times New Roman" w:hAnsi="Times New Roman" w:eastAsia="楷体_GB2312" w:cs="Times New Roman"/>
      <w:sz w:val="24"/>
      <w:szCs w:val="24"/>
    </w:rPr>
  </w:style>
  <w:style w:type="paragraph" w:styleId="982" w:customStyle="1">
    <w:name w:val="样式 宋体 小四 行距: 1.5 倍行距 首行缩进:  2 字符"/>
    <w:basedOn w:val="665"/>
    <w:uiPriority w:val="0"/>
    <w:qFormat/>
    <w:pPr>
      <w:ind w:firstLine="480"/>
      <w:spacing w:line="360" w:lineRule="auto"/>
    </w:pPr>
    <w:rPr>
      <w:rFonts w:ascii="宋体" w:hAnsi="宋体" w:eastAsia="宋体" w:cs="宋体"/>
      <w:sz w:val="24"/>
      <w:szCs w:val="20"/>
    </w:rPr>
  </w:style>
  <w:style w:type="paragraph" w:styleId="983" w:customStyle="1">
    <w:name w:val="样式 正文缩进 + 首行缩进:  2 字符"/>
    <w:basedOn w:val="680"/>
    <w:uiPriority w:val="0"/>
    <w:qFormat/>
    <w:pPr>
      <w:ind w:firstLine="200"/>
      <w:jc w:val="both"/>
      <w:spacing w:line="360" w:lineRule="auto"/>
    </w:pPr>
    <w:rPr>
      <w:rFonts w:cs="Times New Roman"/>
      <w:sz w:val="24"/>
      <w:szCs w:val="20"/>
    </w:rPr>
  </w:style>
  <w:style w:type="paragraph" w:styleId="984" w:customStyle="1">
    <w:name w:val="批注主题1"/>
    <w:basedOn w:val="724"/>
    <w:next w:val="724"/>
    <w:uiPriority w:val="0"/>
    <w:qFormat/>
    <w:pPr>
      <w:ind w:firstLine="0"/>
    </w:pPr>
    <w:rPr>
      <w:rFonts w:eastAsia="宋体" w:cs="Times New Roman"/>
      <w:b/>
      <w:bCs/>
      <w:sz w:val="21"/>
    </w:rPr>
  </w:style>
  <w:style w:type="character" w:styleId="985" w:customStyle="1">
    <w:name w:val="批注文字 Char"/>
    <w:link w:val="724"/>
    <w:uiPriority w:val="0"/>
    <w:qFormat/>
    <w:rPr>
      <w:rFonts w:ascii="Times New Roman" w:hAnsi="Times New Roman" w:eastAsia="仿宋"/>
      <w:sz w:val="28"/>
      <w:szCs w:val="24"/>
    </w:rPr>
  </w:style>
  <w:style w:type="paragraph" w:styleId="986" w:customStyle="1">
    <w:name w:val="正文首行缩进1"/>
    <w:basedOn w:val="910"/>
    <w:link w:val="987"/>
    <w:uiPriority w:val="0"/>
    <w:qFormat/>
    <w:pPr>
      <w:ind w:firstLine="200"/>
      <w:spacing w:line="360" w:lineRule="auto"/>
    </w:pPr>
    <w:rPr>
      <w:rFonts w:eastAsia="宋体" w:cs="Times New Roman"/>
      <w:sz w:val="24"/>
      <w:szCs w:val="20"/>
    </w:rPr>
  </w:style>
  <w:style w:type="character" w:styleId="987" w:customStyle="1">
    <w:name w:val="正文首行缩进 Char"/>
    <w:link w:val="986"/>
    <w:uiPriority w:val="0"/>
    <w:qFormat/>
    <w:rPr>
      <w:rFonts w:ascii="Times New Roman" w:hAnsi="Times New Roman" w:eastAsia="宋体" w:cs="Times New Roman"/>
      <w:sz w:val="24"/>
    </w:rPr>
  </w:style>
  <w:style w:type="paragraph" w:styleId="988" w:customStyle="1">
    <w:name w:val="注释标题1"/>
    <w:basedOn w:val="665"/>
    <w:next w:val="665"/>
    <w:link w:val="989"/>
    <w:uiPriority w:val="0"/>
    <w:qFormat/>
    <w:pPr>
      <w:jc w:val="center"/>
    </w:pPr>
    <w:rPr>
      <w:rFonts w:ascii="宋体" w:hAnsi="Times New Roman"/>
      <w:spacing w:val="-20"/>
      <w:position w:val="-6"/>
      <w:sz w:val="20"/>
      <w:szCs w:val="44"/>
    </w:rPr>
  </w:style>
  <w:style w:type="character" w:styleId="989" w:customStyle="1">
    <w:name w:val="注释标题 Char"/>
    <w:link w:val="988"/>
    <w:uiPriority w:val="0"/>
    <w:qFormat/>
    <w:rPr>
      <w:rFonts w:ascii="宋体" w:hAnsi="Times New Roman"/>
      <w:spacing w:val="-20"/>
      <w:position w:val="-6"/>
      <w:szCs w:val="44"/>
    </w:rPr>
  </w:style>
  <w:style w:type="paragraph" w:styleId="990" w:customStyle="1">
    <w:name w:val="文档结构图1"/>
    <w:basedOn w:val="665"/>
    <w:uiPriority w:val="0"/>
    <w:qFormat/>
    <w:rPr>
      <w:rFonts w:ascii="宋体" w:hAnsi="Calibri" w:eastAsia="宋体" w:cs="Times New Roman"/>
      <w:sz w:val="18"/>
      <w:szCs w:val="18"/>
    </w:rPr>
  </w:style>
  <w:style w:type="paragraph" w:styleId="991" w:customStyle="1">
    <w:name w:val="正文文本 31"/>
    <w:basedOn w:val="665"/>
    <w:link w:val="992"/>
    <w:uiPriority w:val="0"/>
    <w:qFormat/>
    <w:pPr>
      <w:spacing w:after="120"/>
    </w:pPr>
    <w:rPr>
      <w:rFonts w:ascii="Times New Roman" w:hAnsi="Times New Roman"/>
      <w:sz w:val="16"/>
      <w:szCs w:val="16"/>
    </w:rPr>
  </w:style>
  <w:style w:type="character" w:styleId="992" w:customStyle="1">
    <w:name w:val="正文文本 3 Char"/>
    <w:link w:val="991"/>
    <w:uiPriority w:val="0"/>
    <w:qFormat/>
    <w:rPr>
      <w:rFonts w:ascii="Times New Roman" w:hAnsi="Times New Roman"/>
      <w:sz w:val="16"/>
      <w:szCs w:val="16"/>
    </w:rPr>
  </w:style>
  <w:style w:type="paragraph" w:styleId="993" w:customStyle="1">
    <w:name w:val="日期1"/>
    <w:basedOn w:val="665"/>
    <w:next w:val="665"/>
    <w:uiPriority w:val="0"/>
    <w:qFormat/>
    <w:rPr>
      <w:rFonts w:ascii="Times New Roman" w:hAnsi="Times New Roman" w:eastAsia="宋体" w:cs="Times New Roman"/>
      <w:sz w:val="24"/>
    </w:rPr>
  </w:style>
  <w:style w:type="paragraph" w:styleId="994" w:customStyle="1">
    <w:name w:val="正文文本缩进 21"/>
    <w:basedOn w:val="665"/>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95" w:customStyle="1">
    <w:name w:val="正文首行缩进 21"/>
    <w:basedOn w:val="980"/>
    <w:link w:val="996"/>
    <w:uiPriority w:val="0"/>
    <w:qFormat/>
    <w:pPr>
      <w:ind w:left="200" w:firstLine="200"/>
      <w:spacing w:after="120" w:line="240" w:lineRule="auto"/>
    </w:pPr>
    <w:rPr>
      <w:rFonts w:eastAsia="仿宋" w:cstheme="minorBidi"/>
      <w:sz w:val="28"/>
    </w:rPr>
  </w:style>
  <w:style w:type="character" w:styleId="996" w:customStyle="1">
    <w:name w:val="正文首行缩进 2 Char"/>
    <w:basedOn w:val="675"/>
    <w:link w:val="995"/>
    <w:uiPriority w:val="0"/>
    <w:qFormat/>
    <w:rPr>
      <w:rFonts w:ascii="Times New Roman" w:hAnsi="Times New Roman" w:eastAsia="仿宋"/>
      <w:sz w:val="28"/>
      <w:szCs w:val="24"/>
    </w:rPr>
  </w:style>
  <w:style w:type="paragraph" w:styleId="997" w:customStyle="1">
    <w:name w:val="正文文本缩进 31"/>
    <w:basedOn w:val="665"/>
    <w:uiPriority w:val="0"/>
    <w:qFormat/>
    <w:pPr>
      <w:jc w:val="left"/>
      <w:spacing w:before="100" w:beforeAutospacing="1" w:after="100" w:afterAutospacing="1"/>
      <w:widowControl/>
    </w:pPr>
    <w:rPr>
      <w:rFonts w:ascii="宋体" w:hAnsi="宋体" w:eastAsia="宋体" w:cs="宋体"/>
      <w:sz w:val="24"/>
      <w:szCs w:val="24"/>
    </w:rPr>
  </w:style>
  <w:style w:type="paragraph" w:styleId="998" w:customStyle="1">
    <w:name w:val="正文文本 21"/>
    <w:basedOn w:val="665"/>
    <w:link w:val="999"/>
    <w:uiPriority w:val="0"/>
    <w:qFormat/>
    <w:pPr>
      <w:spacing w:after="120" w:line="480" w:lineRule="auto"/>
    </w:pPr>
    <w:rPr>
      <w:rFonts w:ascii="Times New Roman" w:hAnsi="Times New Roman"/>
      <w:sz w:val="20"/>
      <w:szCs w:val="24"/>
    </w:rPr>
  </w:style>
  <w:style w:type="character" w:styleId="999" w:customStyle="1">
    <w:name w:val="正文文本 2 Char"/>
    <w:link w:val="998"/>
    <w:uiPriority w:val="0"/>
    <w:qFormat/>
    <w:rPr>
      <w:rFonts w:ascii="Times New Roman" w:hAnsi="Times New Roman"/>
      <w:szCs w:val="24"/>
    </w:rPr>
  </w:style>
  <w:style w:type="paragraph" w:styleId="1000" w:customStyle="1">
    <w:name w:val="HTML 预设格式1"/>
    <w:basedOn w:val="6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01" w:customStyle="1">
    <w:name w:val="批注框文本 Char Char"/>
    <w:basedOn w:val="665"/>
    <w:link w:val="1002"/>
    <w:uiPriority w:val="0"/>
    <w:qFormat/>
    <w:rPr>
      <w:rFonts w:ascii="Calibri" w:hAnsi="Calibri" w:eastAsia="宋体" w:cs="Times New Roman"/>
      <w:sz w:val="18"/>
      <w:szCs w:val="18"/>
    </w:rPr>
  </w:style>
  <w:style w:type="character" w:styleId="1002" w:customStyle="1">
    <w:name w:val="批注框文本 Char Char Char Char"/>
    <w:link w:val="1001"/>
    <w:uiPriority w:val="0"/>
    <w:qFormat/>
    <w:rPr>
      <w:rFonts w:ascii="Calibri" w:hAnsi="Calibri" w:eastAsia="宋体" w:cs="Times New Roman"/>
      <w:sz w:val="18"/>
      <w:szCs w:val="18"/>
    </w:rPr>
  </w:style>
  <w:style w:type="paragraph" w:styleId="1003" w:customStyle="1">
    <w:name w:val="Char Char Char Char Char Char Char1 Char Char Char Char Char Char Char"/>
    <w:basedOn w:val="990"/>
    <w:next w:val="665"/>
    <w:uiPriority w:val="0"/>
    <w:qFormat/>
  </w:style>
  <w:style w:type="paragraph" w:styleId="1004" w:customStyle="1">
    <w:name w:val="文挡编号"/>
    <w:basedOn w:val="665"/>
    <w:next w:val="665"/>
    <w:uiPriority w:val="0"/>
    <w:qFormat/>
    <w:pPr>
      <w:spacing w:before="480" w:after="120" w:line="360" w:lineRule="auto"/>
      <w:widowControl/>
    </w:pPr>
    <w:rPr>
      <w:rFonts w:ascii="Times New Roman" w:hAnsi="Times New Roman" w:eastAsia="宋体" w:cs="Times New Roman"/>
      <w:szCs w:val="20"/>
    </w:rPr>
  </w:style>
  <w:style w:type="paragraph" w:styleId="1005" w:customStyle="1">
    <w:name w:val="列出段落1"/>
    <w:basedOn w:val="665"/>
    <w:link w:val="1006"/>
    <w:uiPriority w:val="0"/>
    <w:qFormat/>
    <w:pPr>
      <w:ind w:firstLine="420"/>
    </w:pPr>
    <w:rPr>
      <w:rFonts w:ascii="Calibri" w:hAnsi="Calibri" w:eastAsia="宋体" w:cs="Times New Roman"/>
      <w:sz w:val="20"/>
      <w:szCs w:val="20"/>
    </w:rPr>
  </w:style>
  <w:style w:type="character" w:styleId="1006" w:customStyle="1">
    <w:name w:val="列出段落 Char"/>
    <w:link w:val="1005"/>
    <w:uiPriority w:val="0"/>
    <w:qFormat/>
    <w:rPr>
      <w:rFonts w:ascii="Calibri" w:hAnsi="Calibri" w:eastAsia="宋体" w:cs="Times New Roman"/>
    </w:rPr>
  </w:style>
  <w:style w:type="paragraph" w:styleId="1007" w:customStyle="1">
    <w:name w:val="正文缩进1"/>
    <w:basedOn w:val="665"/>
    <w:link w:val="1008"/>
    <w:uiPriority w:val="0"/>
    <w:qFormat/>
    <w:pPr>
      <w:ind w:firstLine="420"/>
    </w:pPr>
    <w:rPr>
      <w:rFonts w:ascii="Calibri" w:hAnsi="Calibri" w:eastAsia="宋体" w:cs="Times New Roman"/>
      <w:sz w:val="20"/>
      <w:szCs w:val="20"/>
    </w:rPr>
  </w:style>
  <w:style w:type="character" w:styleId="1008" w:customStyle="1">
    <w:name w:val="正文缩进 Char"/>
    <w:link w:val="1007"/>
    <w:uiPriority w:val="0"/>
    <w:qFormat/>
    <w:rPr>
      <w:rFonts w:ascii="Calibri" w:hAnsi="Calibri" w:eastAsia="宋体" w:cs="Times New Roman"/>
    </w:rPr>
  </w:style>
  <w:style w:type="paragraph" w:styleId="1009" w:customStyle="1">
    <w:name w:val="样式 正文文本 + 左侧:  2 字符 首行缩进:  2 字符 段前: 0.5 行"/>
    <w:basedOn w:val="677"/>
    <w:uiPriority w:val="0"/>
    <w:qFormat/>
    <w:pPr>
      <w:ind w:firstLine="420"/>
      <w:jc w:val="left"/>
      <w:spacing w:line="300" w:lineRule="auto"/>
      <w:widowControl/>
    </w:pPr>
    <w:rPr>
      <w:rFonts w:ascii="Times New Roman" w:hAnsi="Times New Roman" w:eastAsia="宋体" w:cs="宋体"/>
      <w:sz w:val="21"/>
    </w:rPr>
  </w:style>
  <w:style w:type="character" w:styleId="1010" w:customStyle="1">
    <w:name w:val="正文文本 Char1"/>
    <w:basedOn w:val="675"/>
    <w:link w:val="677"/>
    <w:uiPriority w:val="0"/>
    <w:qFormat/>
  </w:style>
  <w:style w:type="paragraph" w:styleId="1011" w:customStyle="1">
    <w:name w:val="cLevel1"/>
    <w:basedOn w:val="723"/>
    <w:uiPriority w:val="0"/>
    <w:qFormat/>
    <w:pPr>
      <w:jc w:val="center"/>
      <w:spacing w:before="240" w:after="240" w:line="480" w:lineRule="auto"/>
      <w:tabs>
        <w:tab w:val="left" w:pos="-180" w:leader="none"/>
      </w:tabs>
    </w:pPr>
    <w:rPr>
      <w:rFonts w:ascii="Times New Roman" w:hAnsi="Times New Roman"/>
      <w:sz w:val="48"/>
    </w:rPr>
  </w:style>
  <w:style w:type="paragraph" w:styleId="1012" w:customStyle="1">
    <w:name w:val="cLevel2"/>
    <w:basedOn w:val="877"/>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13" w:customStyle="1">
    <w:name w:val="cx标题三"/>
    <w:basedOn w:val="878"/>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14" w:customStyle="1">
    <w:name w:val="cxLevel4"/>
    <w:basedOn w:val="733"/>
    <w:link w:val="1015"/>
    <w:uiPriority w:val="0"/>
    <w:qFormat/>
    <w:pPr>
      <w:ind w:left="0" w:firstLine="100"/>
      <w:spacing w:before="0" w:after="0" w:line="360" w:lineRule="auto"/>
      <w:tabs>
        <w:tab w:val="left" w:pos="4205" w:leader="none"/>
      </w:tabs>
    </w:pPr>
    <w:rPr>
      <w:rFonts w:ascii="Arial" w:hAnsi="Arial"/>
    </w:rPr>
  </w:style>
  <w:style w:type="character" w:styleId="1015" w:customStyle="1">
    <w:name w:val="cxLevel4 Char Char"/>
    <w:link w:val="1014"/>
    <w:uiPriority w:val="0"/>
    <w:qFormat/>
    <w:rPr>
      <w:rFonts w:ascii="Arial" w:hAnsi="Arial" w:eastAsia="宋体" w:cs="Times New Roman"/>
      <w:b/>
      <w:bCs/>
      <w:sz w:val="28"/>
      <w:szCs w:val="28"/>
    </w:rPr>
  </w:style>
  <w:style w:type="paragraph" w:styleId="1016" w:customStyle="1">
    <w:name w:val="cxLevel5"/>
    <w:basedOn w:val="880"/>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17"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18"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19" w:customStyle="1">
    <w:name w:val="标准文本"/>
    <w:basedOn w:val="665"/>
    <w:link w:val="1020"/>
    <w:uiPriority w:val="0"/>
    <w:qFormat/>
    <w:pPr>
      <w:ind w:firstLine="480"/>
      <w:spacing w:line="360" w:lineRule="auto"/>
    </w:pPr>
    <w:rPr>
      <w:rFonts w:ascii="Calibri" w:hAnsi="Calibri" w:eastAsia="宋体" w:cs="宋体"/>
      <w:sz w:val="24"/>
      <w:szCs w:val="20"/>
    </w:rPr>
  </w:style>
  <w:style w:type="character" w:styleId="1020" w:customStyle="1">
    <w:name w:val="标准文本 Char Char"/>
    <w:link w:val="1019"/>
    <w:uiPriority w:val="0"/>
    <w:qFormat/>
    <w:rPr>
      <w:rFonts w:ascii="Calibri" w:hAnsi="Calibri" w:eastAsia="宋体" w:cs="宋体"/>
      <w:sz w:val="24"/>
    </w:rPr>
  </w:style>
  <w:style w:type="paragraph" w:styleId="1021" w:customStyle="1">
    <w:name w:val="WDQ项目标号3"/>
    <w:basedOn w:val="665"/>
    <w:uiPriority w:val="0"/>
    <w:qFormat/>
    <w:pPr>
      <w:ind w:left="2024" w:hanging="453"/>
      <w:tabs>
        <w:tab w:val="left" w:pos="2024" w:leader="none"/>
      </w:tabs>
    </w:pPr>
    <w:rPr>
      <w:rFonts w:ascii="Times New Roman" w:hAnsi="Times New Roman" w:eastAsia="宋体" w:cs="Times New Roman"/>
      <w:szCs w:val="20"/>
    </w:rPr>
  </w:style>
  <w:style w:type="paragraph" w:styleId="1022" w:customStyle="1">
    <w:name w:val="样式 标题 4 + 段前: 14 磅 段后: 14.5 磅 行距: 多倍行距 1.57 字行"/>
    <w:basedOn w:val="733"/>
    <w:uiPriority w:val="0"/>
    <w:qFormat/>
    <w:pPr>
      <w:ind w:left="0" w:firstLine="0"/>
      <w:tabs>
        <w:tab w:val="left" w:pos="0" w:leader="none"/>
      </w:tabs>
    </w:pPr>
    <w:rPr>
      <w:rFonts w:ascii="Arial" w:hAnsi="Arial" w:eastAsia="黑体" w:cs="宋体"/>
      <w:b w:val="0"/>
      <w:sz w:val="24"/>
      <w:szCs w:val="24"/>
    </w:rPr>
  </w:style>
  <w:style w:type="paragraph" w:styleId="1023" w:customStyle="1">
    <w:name w:val="样式 样式 正文zhang + 首行缩进:  2 字符 段前: 0.5 行 段后: 0.5 行 + 段前: 0.5 行 段后:... Char"/>
    <w:basedOn w:val="665"/>
    <w:link w:val="1024"/>
    <w:uiPriority w:val="0"/>
    <w:qFormat/>
    <w:pPr>
      <w:ind w:firstLine="480"/>
      <w:spacing w:line="360" w:lineRule="exact"/>
    </w:pPr>
    <w:rPr>
      <w:rFonts w:ascii="Calibri" w:hAnsi="Calibri" w:eastAsia="宋体" w:cs="宋体"/>
      <w:sz w:val="24"/>
      <w:szCs w:val="20"/>
    </w:rPr>
  </w:style>
  <w:style w:type="character" w:styleId="1024" w:customStyle="1">
    <w:name w:val="样式 样式 正文zhang + 首行缩进:  2 字符 段前: 0.5 行 段后: 0.5 行 + 段前: 0.5 行 段后:... Char Char Char"/>
    <w:link w:val="1023"/>
    <w:uiPriority w:val="0"/>
    <w:qFormat/>
    <w:rPr>
      <w:rFonts w:ascii="Calibri" w:hAnsi="Calibri" w:eastAsia="宋体" w:cs="宋体"/>
      <w:sz w:val="24"/>
    </w:rPr>
  </w:style>
  <w:style w:type="paragraph" w:styleId="1025" w:customStyle="1">
    <w:name w:val="纯文本1"/>
    <w:basedOn w:val="665"/>
    <w:uiPriority w:val="0"/>
    <w:qFormat/>
    <w:pPr>
      <w:spacing w:line="312" w:lineRule="atLeast"/>
    </w:pPr>
    <w:rPr>
      <w:rFonts w:ascii="Arial Black" w:hAnsi="Courier New" w:eastAsia="宋体" w:cs="Times New Roman"/>
      <w:szCs w:val="20"/>
    </w:rPr>
  </w:style>
  <w:style w:type="paragraph" w:styleId="1026" w:customStyle="1">
    <w:name w:val="普通(网站)1"/>
    <w:basedOn w:val="665"/>
    <w:uiPriority w:val="0"/>
    <w:qFormat/>
    <w:pPr>
      <w:jc w:val="left"/>
      <w:spacing w:before="100" w:beforeAutospacing="1" w:after="100" w:afterAutospacing="1"/>
      <w:widowControl/>
    </w:pPr>
    <w:rPr>
      <w:rFonts w:ascii="宋体" w:hAnsi="宋体" w:eastAsia="宋体" w:cs="宋体"/>
      <w:sz w:val="24"/>
      <w:szCs w:val="24"/>
    </w:rPr>
  </w:style>
  <w:style w:type="paragraph" w:styleId="1027" w:customStyle="1">
    <w:name w:val="Char Char Char1 Char Char Char Char Char Char Char Char Char"/>
    <w:basedOn w:val="665"/>
    <w:uiPriority w:val="0"/>
    <w:qFormat/>
    <w:pPr>
      <w:spacing w:line="360" w:lineRule="auto"/>
    </w:pPr>
    <w:rPr>
      <w:rFonts w:ascii="Times New Roman" w:hAnsi="Times New Roman" w:eastAsia="宋体" w:cs="宋体"/>
      <w:b/>
      <w:sz w:val="24"/>
      <w:szCs w:val="20"/>
    </w:rPr>
  </w:style>
  <w:style w:type="paragraph" w:styleId="1028" w:customStyle="1">
    <w:name w:val="样式 样式 宋体 首行缩进:  2 字符 段前: 0.5 行 + 首行缩进:  2 字符 段前: 0.5 行"/>
    <w:basedOn w:val="665"/>
    <w:uiPriority w:val="0"/>
    <w:qFormat/>
    <w:pPr>
      <w:ind w:firstLine="480"/>
      <w:spacing w:line="300" w:lineRule="auto"/>
    </w:pPr>
    <w:rPr>
      <w:rFonts w:ascii="Times New Roman" w:hAnsi="Times New Roman" w:eastAsia="宋体" w:cs="宋体"/>
      <w:sz w:val="24"/>
      <w:szCs w:val="20"/>
    </w:rPr>
  </w:style>
  <w:style w:type="paragraph" w:styleId="1029" w:customStyle="1">
    <w:name w:val="FA正文"/>
    <w:basedOn w:val="665"/>
    <w:uiPriority w:val="0"/>
    <w:qFormat/>
    <w:pPr>
      <w:ind w:firstLine="200"/>
    </w:pPr>
    <w:rPr>
      <w:rFonts w:ascii="Calibri" w:hAnsi="宋体" w:eastAsia="宋体" w:cs="宋体"/>
      <w:bCs/>
      <w:sz w:val="24"/>
      <w:szCs w:val="21"/>
    </w:rPr>
  </w:style>
  <w:style w:type="paragraph" w:styleId="1030" w:customStyle="1">
    <w:name w:val="文档正文"/>
    <w:basedOn w:val="665"/>
    <w:uiPriority w:val="0"/>
    <w:qFormat/>
    <w:pPr>
      <w:ind w:right="-107"/>
      <w:spacing w:line="312" w:lineRule="atLeast"/>
    </w:pPr>
    <w:rPr>
      <w:rFonts w:ascii="宋体" w:hAnsi="宋体" w:eastAsia="宋体" w:cs="Times New Roman"/>
      <w:spacing w:val="6"/>
      <w:sz w:val="24"/>
      <w:szCs w:val="24"/>
    </w:rPr>
  </w:style>
  <w:style w:type="paragraph" w:styleId="1031" w:customStyle="1">
    <w:name w:val="样式 cz正文 + 仿宋_GB2312"/>
    <w:basedOn w:val="1032"/>
    <w:uiPriority w:val="0"/>
    <w:qFormat/>
    <w:rPr>
      <w:rFonts w:ascii="仿宋_GB2312" w:hAnsi="仿宋_GB2312"/>
    </w:rPr>
  </w:style>
  <w:style w:type="paragraph" w:styleId="1032" w:customStyle="1">
    <w:name w:val="cz正文"/>
    <w:basedOn w:val="665"/>
    <w:link w:val="1033"/>
    <w:uiPriority w:val="0"/>
    <w:qFormat/>
    <w:pPr>
      <w:ind w:firstLine="480"/>
      <w:spacing w:line="360" w:lineRule="auto"/>
    </w:pPr>
    <w:rPr>
      <w:rFonts w:ascii="宋体" w:hAnsi="宋体" w:eastAsia="宋体" w:cs="宋体"/>
      <w:sz w:val="24"/>
      <w:szCs w:val="24"/>
    </w:rPr>
  </w:style>
  <w:style w:type="character" w:styleId="1033" w:customStyle="1">
    <w:name w:val="cz正文 Char Char"/>
    <w:link w:val="1032"/>
    <w:uiPriority w:val="0"/>
    <w:qFormat/>
    <w:rPr>
      <w:rFonts w:ascii="宋体" w:hAnsi="宋体" w:eastAsia="宋体" w:cs="宋体"/>
      <w:sz w:val="24"/>
      <w:szCs w:val="24"/>
    </w:rPr>
  </w:style>
  <w:style w:type="paragraph" w:styleId="1034" w:customStyle="1">
    <w:name w:val="yh正文"/>
    <w:basedOn w:val="665"/>
    <w:uiPriority w:val="0"/>
    <w:qFormat/>
    <w:pPr>
      <w:ind w:firstLine="480"/>
      <w:spacing w:line="360" w:lineRule="auto"/>
    </w:pPr>
    <w:rPr>
      <w:rFonts w:ascii="Calibri" w:hAnsi="宋体" w:eastAsia="宋体" w:cs="宋体"/>
      <w:sz w:val="24"/>
      <w:szCs w:val="21"/>
    </w:rPr>
  </w:style>
  <w:style w:type="paragraph" w:styleId="1035" w:customStyle="1">
    <w:name w:val="正文4"/>
    <w:basedOn w:val="665"/>
    <w:uiPriority w:val="0"/>
    <w:qFormat/>
    <w:pPr>
      <w:ind w:left="3780"/>
      <w:jc w:val="left"/>
      <w:spacing w:line="480" w:lineRule="atLeast"/>
      <w:widowControl/>
    </w:pPr>
    <w:rPr>
      <w:rFonts w:ascii="Times New Roman" w:hAnsi="Times New Roman" w:eastAsia="宋体" w:cs="Times New Roman"/>
      <w:sz w:val="24"/>
      <w:szCs w:val="24"/>
    </w:rPr>
  </w:style>
  <w:style w:type="paragraph" w:styleId="1036" w:customStyle="1">
    <w:name w:val="Char Char Char Char Char Char Char Char Char Char Char Char Char Char Char"/>
    <w:basedOn w:val="665"/>
    <w:uiPriority w:val="0"/>
    <w:qFormat/>
    <w:rPr>
      <w:rFonts w:ascii="Tahoma" w:hAnsi="Tahoma" w:eastAsia="宋体" w:cs="Times New Roman"/>
      <w:sz w:val="24"/>
      <w:szCs w:val="24"/>
    </w:rPr>
  </w:style>
  <w:style w:type="paragraph" w:styleId="1037" w:customStyle="1">
    <w:name w:val="Table Heading"/>
    <w:basedOn w:val="975"/>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38" w:customStyle="1">
    <w:name w:val="符号缩进"/>
    <w:basedOn w:val="1007"/>
    <w:uiPriority w:val="0"/>
    <w:qFormat/>
    <w:pPr>
      <w:ind w:left="200" w:firstLine="200"/>
      <w:spacing w:before="120"/>
    </w:pPr>
    <w:rPr>
      <w:rFonts w:ascii="Arial" w:hAnsi="Arial" w:eastAsia="楷体_GB2312"/>
      <w:color w:val="000000"/>
      <w:sz w:val="24"/>
      <w:szCs w:val="22"/>
    </w:rPr>
  </w:style>
  <w:style w:type="paragraph" w:styleId="1039" w:customStyle="1">
    <w:name w:val="样式 标题 1 + 居中"/>
    <w:basedOn w:val="723"/>
    <w:uiPriority w:val="0"/>
    <w:qFormat/>
    <w:pPr>
      <w:ind w:left="1283" w:hanging="432"/>
      <w:jc w:val="center"/>
      <w:tabs>
        <w:tab w:val="left" w:pos="1283" w:leader="none"/>
      </w:tabs>
    </w:pPr>
    <w:rPr>
      <w:rFonts w:ascii="Times New Roman" w:hAnsi="Times New Roman" w:cs="宋体"/>
      <w:sz w:val="44"/>
      <w:szCs w:val="20"/>
    </w:rPr>
  </w:style>
  <w:style w:type="paragraph" w:styleId="1040" w:customStyle="1">
    <w:name w:val="样式 样式 样式 宋体 小四 首行缩进:  0.74 厘米 行距: 最小值 18 磅 + 段前: 0.5 行 段后: 0.5 行..."/>
    <w:basedOn w:val="665"/>
    <w:link w:val="1041"/>
    <w:uiPriority w:val="0"/>
    <w:qFormat/>
    <w:pPr>
      <w:ind w:firstLine="420"/>
      <w:spacing w:line="360" w:lineRule="auto"/>
    </w:pPr>
    <w:rPr>
      <w:rFonts w:ascii="宋体" w:hAnsi="Times New Roman" w:eastAsia="宋体" w:cs="宋体"/>
      <w:sz w:val="24"/>
      <w:szCs w:val="20"/>
    </w:rPr>
  </w:style>
  <w:style w:type="character" w:styleId="1041" w:customStyle="1">
    <w:name w:val="样式 样式 样式 宋体 小四 首行缩进:  0.74 厘米 行距: 最小值 18 磅 + 段前: 0.5 行 段后: 0.5 行... Char3"/>
    <w:link w:val="1040"/>
    <w:uiPriority w:val="0"/>
    <w:qFormat/>
    <w:rPr>
      <w:rFonts w:ascii="宋体" w:hAnsi="Times New Roman" w:eastAsia="宋体" w:cs="宋体"/>
      <w:sz w:val="24"/>
    </w:rPr>
  </w:style>
  <w:style w:type="paragraph" w:styleId="1042" w:customStyle="1">
    <w:name w:val="样式 样式 样式 样式 宋体 小四 首行缩进:  0.74 厘米 行距: 最小值 18 磅 + 段前: 0.5 行 段后: 0...."/>
    <w:basedOn w:val="1040"/>
    <w:link w:val="1043"/>
    <w:uiPriority w:val="0"/>
    <w:qFormat/>
    <w:pPr>
      <w:spacing w:before="50" w:after="50" w:line="240" w:lineRule="auto"/>
    </w:pPr>
    <w:rPr>
      <w:rFonts w:hAnsi="宋体"/>
    </w:rPr>
  </w:style>
  <w:style w:type="character" w:styleId="1043" w:customStyle="1">
    <w:name w:val="样式 样式 样式 样式 宋体 小四 首行缩进:  0.74 厘米 行距: 最小值 18 磅 + 段前: 0.5 行 段后: 0.... Char3"/>
    <w:link w:val="1042"/>
    <w:uiPriority w:val="0"/>
    <w:qFormat/>
    <w:rPr>
      <w:rFonts w:ascii="宋体" w:hAnsi="宋体" w:eastAsia="宋体" w:cs="宋体"/>
      <w:sz w:val="24"/>
    </w:rPr>
  </w:style>
  <w:style w:type="paragraph" w:styleId="1044" w:customStyle="1">
    <w:name w:val="样式 标题 22nd levelh22Header 2l2节Titre2Head 2H2heading 2+..."/>
    <w:basedOn w:val="877"/>
    <w:uiPriority w:val="0"/>
    <w:qFormat/>
    <w:pPr>
      <w:ind w:left="0" w:firstLine="0"/>
      <w:spacing w:before="360" w:after="0" w:line="240" w:lineRule="auto"/>
      <w:tabs>
        <w:tab w:val="left" w:pos="0" w:leader="none"/>
      </w:tabs>
    </w:pPr>
    <w:rPr>
      <w:rFonts w:ascii="Arial" w:hAnsi="Arial" w:eastAsia="黑体" w:cs="宋体"/>
      <w:b w:val="0"/>
    </w:rPr>
  </w:style>
  <w:style w:type="paragraph" w:styleId="1045" w:customStyle="1">
    <w:name w:val="样式 正文（首行缩进两字）正文双线正文非缩进表正文特点四号ALT+Z段1 + 宋体 段前: 5 磅 段后: 5..."/>
    <w:basedOn w:val="1007"/>
    <w:link w:val="1046"/>
    <w:uiPriority w:val="0"/>
    <w:qFormat/>
    <w:pPr>
      <w:spacing w:before="100" w:after="100" w:line="360" w:lineRule="auto"/>
    </w:pPr>
    <w:rPr>
      <w:rFonts w:ascii="宋体" w:hAnsi="宋体" w:cs="宋体"/>
      <w:sz w:val="24"/>
    </w:rPr>
  </w:style>
  <w:style w:type="character" w:styleId="1046" w:customStyle="1">
    <w:name w:val="样式 正文（首行缩进两字）正文双线正文非缩进表正文特点四号ALT+Z段1 + 宋体 段前: 5 磅 段后: 5... Char Char"/>
    <w:link w:val="1045"/>
    <w:uiPriority w:val="0"/>
    <w:qFormat/>
    <w:rPr>
      <w:rFonts w:ascii="宋体" w:hAnsi="宋体" w:eastAsia="宋体" w:cs="宋体"/>
      <w:sz w:val="24"/>
    </w:rPr>
  </w:style>
  <w:style w:type="paragraph" w:styleId="1047" w:customStyle="1">
    <w:name w:val="样式 标题 3一1h33rd levelH3l3CTHeading 3 - oldLevel 3 Head3..."/>
    <w:basedOn w:val="878"/>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48" w:customStyle="1">
    <w:name w:val="列表1"/>
    <w:basedOn w:val="665"/>
    <w:uiPriority w:val="0"/>
    <w:qFormat/>
    <w:pPr>
      <w:ind w:left="200" w:hanging="200"/>
    </w:pPr>
    <w:rPr>
      <w:rFonts w:ascii="Times New Roman" w:hAnsi="Times New Roman" w:eastAsia="宋体" w:cs="Times New Roman"/>
      <w:szCs w:val="24"/>
    </w:rPr>
  </w:style>
  <w:style w:type="paragraph" w:styleId="1049" w:customStyle="1">
    <w:name w:val="HD图号"/>
    <w:basedOn w:val="665"/>
    <w:uiPriority w:val="0"/>
    <w:qFormat/>
    <w:pPr>
      <w:jc w:val="center"/>
      <w:spacing w:line="440" w:lineRule="atLeast"/>
    </w:pPr>
    <w:rPr>
      <w:rFonts w:ascii="Times New Roman" w:hAnsi="Times New Roman" w:eastAsia="楷体_GB2312" w:cs="Times New Roman"/>
      <w:sz w:val="24"/>
      <w:szCs w:val="20"/>
    </w:rPr>
  </w:style>
  <w:style w:type="paragraph" w:styleId="1050" w:customStyle="1">
    <w:name w:val="样式 样式 样式 样式 样式 宋体 小四 首行缩进:  0.74 厘米 行距: 最小值 18 磅 + 段前: 0.5 行 段后:..."/>
    <w:basedOn w:val="1042"/>
    <w:uiPriority w:val="0"/>
    <w:qFormat/>
    <w:rPr>
      <w:szCs w:val="22"/>
    </w:rPr>
  </w:style>
  <w:style w:type="paragraph" w:styleId="1051" w:customStyle="1">
    <w:name w:val="样式 样式 样式 样式 样式 宋体 小四 首行缩进:  0.74 厘米 行距: 最小值 18 磅 + 段前: 0.5 行 段后:...1"/>
    <w:basedOn w:val="1042"/>
    <w:uiPriority w:val="0"/>
    <w:qFormat/>
    <w:rPr>
      <w:szCs w:val="22"/>
    </w:rPr>
  </w:style>
  <w:style w:type="paragraph" w:styleId="1052" w:customStyle="1">
    <w:name w:val="样式 样式 样式 样式 样式 样式 宋体 小四 首行缩进:  0.74 厘米 行距: 最小值 18 磅 + 段前: 0.5 行 ..."/>
    <w:basedOn w:val="1051"/>
    <w:uiPriority w:val="0"/>
    <w:qFormat/>
    <w:pPr>
      <w:spacing w:line="320" w:lineRule="exact"/>
    </w:pPr>
  </w:style>
  <w:style w:type="paragraph" w:styleId="1053" w:customStyle="1">
    <w:name w:val="样式 样式 样式 样式 样式 样式 样式 宋体 小四 首行缩进:  0.74 厘米 行距: 最小值 18 磅 + 段前: 0.5..."/>
    <w:basedOn w:val="1052"/>
    <w:uiPriority w:val="0"/>
    <w:qFormat/>
    <w:pPr>
      <w:ind w:left="100" w:firstLine="454"/>
      <w:spacing w:line="360" w:lineRule="exact"/>
    </w:pPr>
  </w:style>
  <w:style w:type="paragraph" w:styleId="1054" w:customStyle="1">
    <w:name w:val="样式 样式 标题 4 + 段前: 14 磅 段后: 14.5 磅 行距: 多倍行距 1.57 字行 + 左侧:  1.48 厘米"/>
    <w:basedOn w:val="1022"/>
    <w:uiPriority w:val="0"/>
    <w:qFormat/>
    <w:pPr>
      <w:spacing w:before="240" w:after="0" w:line="240" w:lineRule="auto"/>
    </w:pPr>
    <w:rPr>
      <w:rFonts w:eastAsia="宋体"/>
      <w:b/>
      <w:szCs w:val="20"/>
    </w:rPr>
  </w:style>
  <w:style w:type="paragraph" w:styleId="1055" w:customStyle="1">
    <w:name w:val="wen_2"/>
    <w:basedOn w:val="665"/>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56" w:customStyle="1">
    <w:name w:val="样式 样式 样式 样式 样式 样式 样式 样式 宋体 小四 首行缩进:  0.74 厘米 行距: 最小值 18 磅 + 段前: ... Char"/>
    <w:basedOn w:val="1053"/>
    <w:uiPriority w:val="0"/>
    <w:qFormat/>
    <w:pPr>
      <w:ind w:left="0" w:firstLine="0"/>
      <w:spacing w:line="240" w:lineRule="auto"/>
    </w:pPr>
    <w:rPr>
      <w:rFonts w:ascii="Calibri" w:hAnsi="Calibri"/>
      <w:sz w:val="21"/>
    </w:rPr>
  </w:style>
  <w:style w:type="paragraph" w:styleId="1057"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58" w:customStyle="1">
    <w:name w:val="Char2"/>
    <w:basedOn w:val="665"/>
    <w:uiPriority w:val="0"/>
    <w:qFormat/>
    <w:rPr>
      <w:rFonts w:ascii="仿宋_GB2312" w:hAnsi="Times New Roman" w:eastAsia="仿宋_GB2312" w:cs="Times New Roman"/>
      <w:b/>
      <w:sz w:val="32"/>
      <w:szCs w:val="32"/>
    </w:rPr>
  </w:style>
  <w:style w:type="paragraph" w:styleId="1059" w:customStyle="1">
    <w:name w:val="正文悬挂缩进"/>
    <w:basedOn w:val="665"/>
    <w:uiPriority w:val="0"/>
    <w:qFormat/>
    <w:pPr>
      <w:tabs>
        <w:tab w:val="left" w:pos="450" w:leader="none"/>
        <w:tab w:val="right" w:pos="9174" w:leader="dot"/>
      </w:tabs>
    </w:pPr>
    <w:rPr>
      <w:rFonts w:ascii="Times New Roman" w:hAnsi="Times New Roman" w:eastAsia="宋体" w:cs="Times New Roman"/>
      <w:szCs w:val="24"/>
    </w:rPr>
  </w:style>
  <w:style w:type="paragraph" w:styleId="1060" w:customStyle="1">
    <w:name w:val="Char Char Char Char Char Char Char"/>
    <w:basedOn w:val="665"/>
    <w:link w:val="1061"/>
    <w:uiPriority w:val="0"/>
    <w:qFormat/>
    <w:rPr>
      <w:rFonts w:ascii="Tahoma" w:hAnsi="Tahoma" w:eastAsia="宋体" w:cs="Times New Roman"/>
      <w:sz w:val="24"/>
      <w:szCs w:val="20"/>
    </w:rPr>
  </w:style>
  <w:style w:type="character" w:styleId="1061" w:customStyle="1">
    <w:name w:val="Char Char Char Char Char Char Char Char Char Char Char Char"/>
    <w:link w:val="1060"/>
    <w:uiPriority w:val="0"/>
    <w:qFormat/>
    <w:rPr>
      <w:rFonts w:ascii="Tahoma" w:hAnsi="Tahoma" w:eastAsia="宋体" w:cs="Times New Roman"/>
      <w:sz w:val="24"/>
    </w:rPr>
  </w:style>
  <w:style w:type="paragraph" w:styleId="1062" w:customStyle="1">
    <w:name w:val="Char Char Char Char"/>
    <w:basedOn w:val="990"/>
    <w:uiPriority w:val="0"/>
    <w:qFormat/>
    <w:pPr>
      <w:spacing w:line="360" w:lineRule="auto"/>
      <w:shd w:val="clear" w:color="auto" w:fill="000080"/>
    </w:pPr>
    <w:rPr>
      <w:rFonts w:ascii="Tahoma" w:hAnsi="Tahoma"/>
      <w:sz w:val="24"/>
      <w:szCs w:val="24"/>
    </w:rPr>
  </w:style>
  <w:style w:type="paragraph" w:styleId="1063" w:customStyle="1">
    <w:name w:val="样式 标题 3H3h3Level 3 Topic HeadingMap一13rd levell3CTHead..."/>
    <w:basedOn w:val="878"/>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64" w:customStyle="1">
    <w:name w:val="样式 宋体 小四 首行缩进:  0.74 厘米 行距: 最小值 18 磅"/>
    <w:basedOn w:val="665"/>
    <w:uiPriority w:val="0"/>
    <w:qFormat/>
    <w:pPr>
      <w:ind w:firstLine="420"/>
      <w:spacing w:line="320" w:lineRule="exact"/>
    </w:pPr>
    <w:rPr>
      <w:rFonts w:ascii="宋体" w:hAnsi="Times New Roman" w:eastAsia="宋体" w:cs="宋体"/>
      <w:sz w:val="24"/>
      <w:szCs w:val="24"/>
    </w:rPr>
  </w:style>
  <w:style w:type="paragraph" w:styleId="1065" w:customStyle="1">
    <w:name w:val="样式 样式 宋体 小四 首行缩进:  0.74 厘米 行距: 最小值 18 磅 + 段前: 0.5 行 段后: 0.5 行 Char"/>
    <w:basedOn w:val="1064"/>
    <w:uiPriority w:val="0"/>
    <w:qFormat/>
    <w:pPr>
      <w:spacing w:line="360" w:lineRule="auto"/>
    </w:pPr>
    <w:rPr>
      <w:szCs w:val="20"/>
    </w:rPr>
  </w:style>
  <w:style w:type="paragraph" w:styleId="1066" w:customStyle="1">
    <w:name w:val="11"/>
    <w:basedOn w:val="665"/>
    <w:next w:val="991"/>
    <w:uiPriority w:val="0"/>
    <w:qFormat/>
    <w:pPr>
      <w:jc w:val="center"/>
    </w:pPr>
    <w:rPr>
      <w:rFonts w:ascii="Times New Roman" w:hAnsi="Times New Roman" w:eastAsia="宋体" w:cs="Times New Roman"/>
      <w:color w:val="000000"/>
      <w:sz w:val="28"/>
      <w:szCs w:val="28"/>
      <w:lang w:val="zh-CN"/>
    </w:rPr>
  </w:style>
  <w:style w:type="paragraph" w:styleId="1067" w:customStyle="1">
    <w:name w:val="10"/>
    <w:basedOn w:val="665"/>
    <w:next w:val="1007"/>
    <w:uiPriority w:val="0"/>
    <w:qFormat/>
    <w:pPr>
      <w:ind w:left="200" w:firstLine="200"/>
      <w:spacing w:before="240"/>
    </w:pPr>
    <w:rPr>
      <w:rFonts w:ascii="Times New Roman" w:hAnsi="Times New Roman" w:eastAsia="楷体_GB2312" w:cs="Times New Roman"/>
      <w:sz w:val="24"/>
      <w:szCs w:val="20"/>
    </w:rPr>
  </w:style>
  <w:style w:type="paragraph" w:styleId="1068" w:customStyle="1">
    <w:name w:val="样式 标题 2H2Heading 2 HiddenHeading 2 CCBSheading 2第一章 标题 2IS..."/>
    <w:basedOn w:val="877"/>
    <w:uiPriority w:val="0"/>
    <w:qFormat/>
    <w:pPr>
      <w:ind w:left="992" w:firstLine="0"/>
      <w:spacing w:line="400" w:lineRule="atLeast"/>
    </w:pPr>
    <w:rPr>
      <w:rFonts w:ascii="Arial" w:hAnsi="Arial" w:eastAsia="黑体" w:cs="宋体"/>
      <w:b w:val="0"/>
      <w:bCs w:val="0"/>
      <w:sz w:val="24"/>
      <w:szCs w:val="20"/>
    </w:rPr>
  </w:style>
  <w:style w:type="paragraph" w:styleId="1069" w:customStyle="1">
    <w:name w:val="9"/>
    <w:basedOn w:val="665"/>
    <w:next w:val="1007"/>
    <w:uiPriority w:val="0"/>
    <w:qFormat/>
    <w:pPr>
      <w:ind w:firstLine="420"/>
    </w:pPr>
    <w:rPr>
      <w:rFonts w:ascii="Times New Roman" w:hAnsi="Times New Roman" w:eastAsia="宋体" w:cs="Times New Roman"/>
      <w:szCs w:val="24"/>
    </w:rPr>
  </w:style>
  <w:style w:type="paragraph" w:styleId="1070" w:customStyle="1">
    <w:name w:val="8"/>
    <w:basedOn w:val="665"/>
    <w:next w:val="980"/>
    <w:uiPriority w:val="0"/>
    <w:qFormat/>
    <w:pPr>
      <w:ind w:left="420"/>
      <w:spacing w:after="120"/>
    </w:pPr>
    <w:rPr>
      <w:rFonts w:ascii="Times New Roman" w:hAnsi="Times New Roman" w:eastAsia="宋体" w:cs="Times New Roman"/>
      <w:szCs w:val="24"/>
    </w:rPr>
  </w:style>
  <w:style w:type="paragraph" w:styleId="1071" w:customStyle="1">
    <w:name w:val="索引 11"/>
    <w:basedOn w:val="665"/>
    <w:next w:val="665"/>
    <w:uiPriority w:val="0"/>
    <w:qFormat/>
    <w:rPr>
      <w:rFonts w:ascii="Times New Roman" w:hAnsi="Times New Roman" w:eastAsia="宋体" w:cs="Times New Roman"/>
      <w:szCs w:val="24"/>
    </w:rPr>
  </w:style>
  <w:style w:type="paragraph" w:styleId="1072" w:customStyle="1">
    <w:name w:val="7"/>
    <w:basedOn w:val="665"/>
    <w:next w:val="980"/>
    <w:uiPriority w:val="0"/>
    <w:qFormat/>
    <w:pPr>
      <w:ind w:left="420"/>
      <w:spacing w:after="120"/>
    </w:pPr>
    <w:rPr>
      <w:rFonts w:ascii="Times New Roman" w:hAnsi="Times New Roman" w:eastAsia="宋体" w:cs="Times New Roman"/>
      <w:szCs w:val="24"/>
    </w:rPr>
  </w:style>
  <w:style w:type="paragraph" w:styleId="1073" w:customStyle="1">
    <w:name w:val="表名"/>
    <w:basedOn w:val="665"/>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74" w:customStyle="1">
    <w:name w:val="主正文"/>
    <w:basedOn w:val="665"/>
    <w:uiPriority w:val="0"/>
    <w:qFormat/>
    <w:pPr>
      <w:ind w:left="200" w:firstLine="200"/>
      <w:spacing w:line="360" w:lineRule="exact"/>
    </w:pPr>
    <w:rPr>
      <w:rFonts w:ascii="宋体" w:hAnsi="宋体" w:eastAsia="宋体" w:cs="Times New Roman"/>
      <w:sz w:val="24"/>
      <w:szCs w:val="20"/>
    </w:rPr>
  </w:style>
  <w:style w:type="paragraph" w:styleId="1075" w:customStyle="1">
    <w:name w:val="一般正文"/>
    <w:basedOn w:val="665"/>
    <w:uiPriority w:val="0"/>
    <w:qFormat/>
    <w:pPr>
      <w:ind w:firstLine="480"/>
      <w:spacing w:line="380" w:lineRule="exact"/>
    </w:pPr>
    <w:rPr>
      <w:rFonts w:ascii="宋体" w:hAnsi="宋体" w:eastAsia="宋体" w:cs="Times New Roman"/>
      <w:sz w:val="24"/>
      <w:szCs w:val="20"/>
    </w:rPr>
  </w:style>
  <w:style w:type="paragraph" w:styleId="1076" w:customStyle="1">
    <w:name w:val="序号正文"/>
    <w:basedOn w:val="1025"/>
    <w:uiPriority w:val="0"/>
    <w:qFormat/>
    <w:pPr>
      <w:ind w:left="200" w:firstLine="200"/>
      <w:tabs>
        <w:tab w:val="left" w:pos="720" w:leader="none"/>
      </w:tabs>
    </w:pPr>
    <w:rPr>
      <w:sz w:val="24"/>
    </w:rPr>
  </w:style>
  <w:style w:type="paragraph" w:styleId="1077" w:customStyle="1">
    <w:name w:val="样式 样式 样式 样式 左侧:  0 厘米 悬挂缩进: 2 字符 段前: 0.5 行 段后: 0.5 行1 + 首行缩进:  2..."/>
    <w:basedOn w:val="665"/>
    <w:uiPriority w:val="0"/>
    <w:qFormat/>
    <w:pPr>
      <w:ind w:firstLine="480"/>
      <w:spacing w:line="320" w:lineRule="exact"/>
    </w:pPr>
    <w:rPr>
      <w:rFonts w:ascii="Times New Roman" w:hAnsi="Times New Roman" w:eastAsia="宋体" w:cs="宋体"/>
      <w:sz w:val="24"/>
      <w:szCs w:val="24"/>
    </w:rPr>
  </w:style>
  <w:style w:type="paragraph" w:styleId="1078" w:customStyle="1">
    <w:name w:val="z-窗体顶端1"/>
    <w:basedOn w:val="665"/>
    <w:next w:val="665"/>
    <w:link w:val="1079"/>
    <w:uiPriority w:val="0"/>
    <w:qFormat/>
    <w:pPr>
      <w:jc w:val="center"/>
      <w:widowControl/>
      <w:pBdr>
        <w:bottom w:val="single" w:color="auto" w:sz="6" w:space="1"/>
      </w:pBdr>
    </w:pPr>
    <w:rPr>
      <w:rFonts w:ascii="Arial" w:hAnsi="Arial" w:eastAsia="宋体" w:cs="Arial"/>
      <w:vanish/>
      <w:sz w:val="16"/>
      <w:szCs w:val="16"/>
    </w:rPr>
  </w:style>
  <w:style w:type="character" w:styleId="1079" w:customStyle="1">
    <w:name w:val="z-窗体顶端 Char"/>
    <w:link w:val="1078"/>
    <w:uiPriority w:val="0"/>
    <w:qFormat/>
    <w:rPr>
      <w:rFonts w:ascii="Arial" w:hAnsi="Arial" w:eastAsia="宋体" w:cs="Arial"/>
      <w:vanish/>
      <w:sz w:val="16"/>
      <w:szCs w:val="16"/>
    </w:rPr>
  </w:style>
  <w:style w:type="paragraph" w:styleId="1080" w:customStyle="1">
    <w:name w:val="z-窗体底端1"/>
    <w:basedOn w:val="665"/>
    <w:next w:val="665"/>
    <w:link w:val="1081"/>
    <w:uiPriority w:val="0"/>
    <w:qFormat/>
    <w:pPr>
      <w:jc w:val="center"/>
      <w:widowControl/>
      <w:pBdr>
        <w:top w:val="single" w:color="auto" w:sz="6" w:space="1"/>
      </w:pBdr>
    </w:pPr>
    <w:rPr>
      <w:rFonts w:ascii="Arial" w:hAnsi="Arial" w:eastAsia="宋体" w:cs="Arial"/>
      <w:vanish/>
      <w:sz w:val="16"/>
      <w:szCs w:val="16"/>
    </w:rPr>
  </w:style>
  <w:style w:type="character" w:styleId="1081" w:customStyle="1">
    <w:name w:val="z-窗体底端 Char"/>
    <w:link w:val="1080"/>
    <w:uiPriority w:val="0"/>
    <w:qFormat/>
    <w:rPr>
      <w:rFonts w:ascii="Arial" w:hAnsi="Arial" w:eastAsia="宋体" w:cs="Arial"/>
      <w:vanish/>
      <w:sz w:val="16"/>
      <w:szCs w:val="16"/>
    </w:rPr>
  </w:style>
  <w:style w:type="paragraph" w:styleId="1082" w:customStyle="1">
    <w:name w:val="题头"/>
    <w:basedOn w:val="878"/>
    <w:next w:val="665"/>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83" w:customStyle="1">
    <w:name w:val="样式 论文正文__最新 Char Char"/>
    <w:basedOn w:val="665"/>
    <w:uiPriority w:val="0"/>
    <w:qFormat/>
    <w:pPr>
      <w:ind w:left="210" w:firstLine="510"/>
      <w:spacing w:line="400" w:lineRule="exact"/>
    </w:pPr>
    <w:rPr>
      <w:rFonts w:ascii="Times New Roman" w:hAnsi="Times New Roman" w:eastAsia="宋体" w:cs="宋体"/>
      <w:sz w:val="24"/>
      <w:szCs w:val="24"/>
    </w:rPr>
  </w:style>
  <w:style w:type="paragraph" w:styleId="1084" w:customStyle="1">
    <w:name w:val="索引 51"/>
    <w:basedOn w:val="665"/>
    <w:next w:val="665"/>
    <w:uiPriority w:val="0"/>
    <w:qFormat/>
    <w:pPr>
      <w:ind w:left="800"/>
      <w:spacing w:line="227" w:lineRule="atLeast"/>
    </w:pPr>
    <w:rPr>
      <w:rFonts w:ascii="宋体" w:hAnsi="Times New Roman" w:eastAsia="宋体" w:cs="Times New Roman"/>
      <w:szCs w:val="20"/>
    </w:rPr>
  </w:style>
  <w:style w:type="paragraph" w:styleId="1085" w:customStyle="1">
    <w:name w:val="样式 正文缩进特点四号段1标题4body text鋘drad????ndBody Te?ndBo段1 Cha...1"/>
    <w:basedOn w:val="1007"/>
    <w:uiPriority w:val="0"/>
    <w:qFormat/>
    <w:pPr>
      <w:ind w:left="480" w:firstLine="480"/>
      <w:spacing w:line="300" w:lineRule="auto"/>
    </w:pPr>
    <w:rPr>
      <w:rFonts w:eastAsia="仿宋_GB2312" w:cs="宋体"/>
      <w:sz w:val="24"/>
      <w:szCs w:val="22"/>
    </w:rPr>
  </w:style>
  <w:style w:type="paragraph" w:styleId="1086" w:customStyle="1">
    <w:name w:val="样式 标题 22nd levelh22Header 2l2节Titre2Head 2H2heading 2+...1"/>
    <w:basedOn w:val="877"/>
    <w:uiPriority w:val="0"/>
    <w:qFormat/>
    <w:pPr>
      <w:ind w:left="578" w:hanging="578"/>
      <w:spacing w:line="415" w:lineRule="auto"/>
      <w:tabs>
        <w:tab w:val="left" w:pos="425" w:leader="none"/>
      </w:tabs>
    </w:pPr>
    <w:rPr>
      <w:rFonts w:ascii="Arial" w:hAnsi="Arial" w:eastAsia="黑体" w:cs="宋体"/>
      <w:szCs w:val="20"/>
    </w:rPr>
  </w:style>
  <w:style w:type="paragraph" w:styleId="1087" w:customStyle="1">
    <w:name w:val="样式 正文缩进特点四号段1标题4body text鋘drad????ndBody Te?ndBo段1 Cha..."/>
    <w:basedOn w:val="1007"/>
    <w:uiPriority w:val="0"/>
    <w:qFormat/>
    <w:pPr>
      <w:ind w:left="480" w:firstLine="400"/>
      <w:spacing w:line="360" w:lineRule="auto"/>
    </w:pPr>
    <w:rPr>
      <w:rFonts w:eastAsia="仿宋_GB2312" w:cs="宋体"/>
      <w:sz w:val="24"/>
      <w:szCs w:val="22"/>
    </w:rPr>
  </w:style>
  <w:style w:type="paragraph" w:styleId="1088" w:customStyle="1">
    <w:name w:val="样式 样式 标题 3一1h33rd levelH3l3CTHeading 3 - oldLevel 3 Head3...1 +"/>
    <w:basedOn w:val="665"/>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89" w:customStyle="1">
    <w:name w:val="样式 (符号) 宋体 左侧:  2 字符 首行缩进:  2 字符 段前: 0.5 行 行距: 1.5 倍行距"/>
    <w:basedOn w:val="665"/>
    <w:uiPriority w:val="0"/>
    <w:qFormat/>
    <w:pPr>
      <w:ind w:left="480" w:firstLine="480"/>
      <w:spacing w:line="360" w:lineRule="auto"/>
    </w:pPr>
    <w:rPr>
      <w:rFonts w:ascii="Times New Roman" w:hAnsi="宋体" w:eastAsia="仿宋_GB2312" w:cs="宋体"/>
      <w:sz w:val="24"/>
      <w:szCs w:val="20"/>
    </w:rPr>
  </w:style>
  <w:style w:type="paragraph" w:styleId="1090" w:customStyle="1">
    <w:name w:val="样式 主正文 + 左侧:  2 字符 首行缩进:  2 字符 段前: 0.5 行"/>
    <w:basedOn w:val="1074"/>
    <w:uiPriority w:val="0"/>
    <w:qFormat/>
    <w:rPr>
      <w:rFonts w:cs="宋体"/>
    </w:rPr>
  </w:style>
  <w:style w:type="paragraph" w:styleId="1091" w:customStyle="1">
    <w:name w:val="样式 样式 左侧:  2 字符 首行缩进:  2 字符 段前: 0.5 行1 + 左侧:  2 字符 首行缩进:  2 字符..."/>
    <w:basedOn w:val="665"/>
    <w:uiPriority w:val="0"/>
    <w:qFormat/>
    <w:pPr>
      <w:ind w:left="200" w:firstLine="200"/>
      <w:spacing w:line="360" w:lineRule="auto"/>
    </w:pPr>
    <w:rPr>
      <w:rFonts w:ascii="Times New Roman" w:hAnsi="Times New Roman" w:eastAsia="仿宋_GB2312" w:cs="Times New Roman"/>
      <w:sz w:val="24"/>
      <w:szCs w:val="20"/>
    </w:rPr>
  </w:style>
  <w:style w:type="paragraph" w:styleId="1092" w:customStyle="1">
    <w:name w:val="样式 标题 3一1h33rd levelH3l3CTHeading 3 - oldLevel 3 Head3...1"/>
    <w:basedOn w:val="878"/>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93" w:customStyle="1">
    <w:name w:val="样式 jerry + 左侧:  0 厘米 段前: 0.5 行 段后: 0.5 行"/>
    <w:basedOn w:val="665"/>
    <w:uiPriority w:val="0"/>
    <w:qFormat/>
    <w:pPr>
      <w:ind w:firstLine="420"/>
    </w:pPr>
    <w:rPr>
      <w:rFonts w:ascii="Times New Roman" w:hAnsi="Times New Roman" w:eastAsia="宋体" w:cs="Times New Roman"/>
      <w:sz w:val="24"/>
      <w:szCs w:val="20"/>
    </w:rPr>
  </w:style>
  <w:style w:type="paragraph" w:styleId="1094" w:customStyle="1">
    <w:name w:val="aaaaa"/>
    <w:basedOn w:val="665"/>
    <w:uiPriority w:val="0"/>
    <w:qFormat/>
    <w:pPr>
      <w:ind w:firstLine="420"/>
      <w:spacing w:before="120" w:after="120" w:line="300" w:lineRule="auto"/>
    </w:pPr>
    <w:rPr>
      <w:rFonts w:ascii="仿宋_GB2312" w:hAnsi="Times New Roman" w:eastAsia="宋体" w:cs="Times New Roman"/>
      <w:sz w:val="28"/>
      <w:szCs w:val="28"/>
    </w:rPr>
  </w:style>
  <w:style w:type="paragraph" w:styleId="1095" w:customStyle="1">
    <w:name w:val="样式 标题 2H2Heading 2 HiddenHeading 2 CCBSheading 2第一章 标题 2IS...1"/>
    <w:basedOn w:val="877"/>
    <w:uiPriority w:val="0"/>
    <w:qFormat/>
    <w:pPr>
      <w:ind w:left="0" w:firstLine="0"/>
      <w:spacing w:line="415" w:lineRule="auto"/>
    </w:pPr>
    <w:rPr>
      <w:rFonts w:ascii="Times New Roman" w:hAnsi="Times New Roman" w:eastAsia="黑体"/>
      <w:b w:val="0"/>
      <w:bCs w:val="0"/>
    </w:rPr>
  </w:style>
  <w:style w:type="paragraph" w:styleId="1096" w:customStyle="1">
    <w:name w:val="样式 标题 2H2Heading 2 HiddenHeading 2 CCBSheading 2第一章 标题 2IS...2"/>
    <w:basedOn w:val="877"/>
    <w:uiPriority w:val="0"/>
    <w:qFormat/>
    <w:pPr>
      <w:ind w:left="0" w:firstLine="0"/>
      <w:spacing w:line="415" w:lineRule="auto"/>
    </w:pPr>
    <w:rPr>
      <w:rFonts w:ascii="Times New Roman" w:hAnsi="Times New Roman" w:eastAsia="黑体"/>
      <w:b w:val="0"/>
      <w:bCs w:val="0"/>
    </w:rPr>
  </w:style>
  <w:style w:type="paragraph" w:styleId="1097" w:customStyle="1">
    <w:name w:val="样式 标题 2H2Heading 2 HiddenHeading 2 CCBSheading 2第一章 标题 2IS...3"/>
    <w:basedOn w:val="877"/>
    <w:uiPriority w:val="0"/>
    <w:qFormat/>
    <w:pPr>
      <w:ind w:left="0" w:firstLine="0"/>
    </w:pPr>
    <w:rPr>
      <w:rFonts w:ascii="Times New Roman" w:hAnsi="Times New Roman" w:eastAsia="黑体"/>
      <w:b w:val="0"/>
      <w:bCs w:val="0"/>
    </w:rPr>
  </w:style>
  <w:style w:type="paragraph" w:styleId="1098" w:customStyle="1">
    <w:name w:val="样式 标题 2H2Heading 2 HiddenHeading 2 CCBSheading 2第一章 标题 2IS...4"/>
    <w:basedOn w:val="877"/>
    <w:uiPriority w:val="0"/>
    <w:qFormat/>
    <w:pPr>
      <w:ind w:left="0" w:firstLine="0"/>
    </w:pPr>
    <w:rPr>
      <w:rFonts w:ascii="Times New Roman" w:hAnsi="Times New Roman" w:eastAsia="黑体"/>
      <w:b w:val="0"/>
      <w:bCs w:val="0"/>
    </w:rPr>
  </w:style>
  <w:style w:type="paragraph" w:styleId="1099" w:customStyle="1">
    <w:name w:val="样式 标题 4h4H4Ref Heading 1rh1Heading sqlsect 1.2.3.4PIM 4第..."/>
    <w:basedOn w:val="733"/>
    <w:link w:val="1100"/>
    <w:uiPriority w:val="0"/>
    <w:qFormat/>
    <w:pPr>
      <w:ind w:left="2240" w:hanging="420"/>
      <w:spacing w:before="120" w:line="240" w:lineRule="auto"/>
      <w:tabs>
        <w:tab w:val="left" w:pos="2240" w:leader="none"/>
      </w:tabs>
    </w:pPr>
    <w:rPr>
      <w:rFonts w:ascii="Times New Roman" w:hAnsi="Times New Roman" w:cs="宋体"/>
    </w:rPr>
  </w:style>
  <w:style w:type="character" w:styleId="1100" w:customStyle="1">
    <w:name w:val="样式 标题 4h4H4Ref Heading 1rh1Heading sqlsect 1.2.3.4PIM 4第... Char Char"/>
    <w:link w:val="1099"/>
    <w:uiPriority w:val="0"/>
    <w:qFormat/>
    <w:rPr>
      <w:rFonts w:ascii="Times New Roman" w:hAnsi="Times New Roman" w:eastAsia="宋体" w:cs="宋体"/>
      <w:b/>
      <w:bCs/>
      <w:sz w:val="28"/>
      <w:szCs w:val="28"/>
    </w:rPr>
  </w:style>
  <w:style w:type="paragraph" w:styleId="1101" w:customStyle="1">
    <w:name w:val="样式 宋体 小四 行距: 1.5 倍行距"/>
    <w:basedOn w:val="665"/>
    <w:link w:val="1102"/>
    <w:uiPriority w:val="0"/>
    <w:qFormat/>
    <w:pPr>
      <w:ind w:firstLine="540"/>
      <w:jc w:val="left"/>
      <w:spacing w:line="300" w:lineRule="auto"/>
    </w:pPr>
    <w:rPr>
      <w:rFonts w:ascii="宋体" w:hAnsi="Times New Roman" w:eastAsia="宋体" w:cs="宋体"/>
      <w:color w:val="000000"/>
      <w:sz w:val="24"/>
      <w:szCs w:val="21"/>
    </w:rPr>
  </w:style>
  <w:style w:type="character" w:styleId="1102" w:customStyle="1">
    <w:name w:val="样式 宋体 小四 行距: 1.5 倍行距 Char Char"/>
    <w:link w:val="1101"/>
    <w:uiPriority w:val="0"/>
    <w:qFormat/>
    <w:rPr>
      <w:rFonts w:ascii="宋体" w:hAnsi="Times New Roman" w:eastAsia="宋体" w:cs="宋体"/>
      <w:color w:val="000000"/>
      <w:sz w:val="24"/>
      <w:szCs w:val="21"/>
    </w:rPr>
  </w:style>
  <w:style w:type="paragraph" w:styleId="1103" w:customStyle="1">
    <w:name w:val="样式 正文缩进正文（首行缩进两字）表正文正文非缩进特点段1四号正文不缩进特点 CharALT+Z水上软件 +..."/>
    <w:basedOn w:val="1007"/>
    <w:uiPriority w:val="0"/>
    <w:qFormat/>
    <w:pPr>
      <w:ind w:firstLine="480"/>
      <w:spacing w:line="360" w:lineRule="auto"/>
    </w:pPr>
    <w:rPr>
      <w:sz w:val="24"/>
      <w:szCs w:val="22"/>
    </w:rPr>
  </w:style>
  <w:style w:type="paragraph" w:styleId="1104" w:customStyle="1">
    <w:name w:val="标书正文"/>
    <w:basedOn w:val="665"/>
    <w:link w:val="1105"/>
    <w:uiPriority w:val="0"/>
    <w:qFormat/>
    <w:pPr>
      <w:ind w:firstLine="540"/>
      <w:spacing w:before="120" w:after="120" w:line="360" w:lineRule="auto"/>
    </w:pPr>
    <w:rPr>
      <w:rFonts w:ascii="华文中宋" w:hAnsi="宋体" w:eastAsia="宋体" w:cs="宋体"/>
      <w:color w:val="000000"/>
      <w:sz w:val="28"/>
      <w:szCs w:val="28"/>
    </w:rPr>
  </w:style>
  <w:style w:type="character" w:styleId="1105" w:customStyle="1">
    <w:name w:val="标书正文 Char2"/>
    <w:link w:val="1104"/>
    <w:uiPriority w:val="0"/>
    <w:qFormat/>
    <w:rPr>
      <w:rFonts w:ascii="华文中宋" w:hAnsi="宋体" w:eastAsia="宋体" w:cs="宋体"/>
      <w:color w:val="000000"/>
      <w:sz w:val="28"/>
      <w:szCs w:val="28"/>
    </w:rPr>
  </w:style>
  <w:style w:type="paragraph" w:styleId="1106" w:customStyle="1">
    <w:name w:val="样式14"/>
    <w:basedOn w:val="665"/>
    <w:next w:val="880"/>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07" w:customStyle="1">
    <w:name w:val="样式 正文缩进特点四号段1标题4body text鋘drad????ndBody Te?ndBo段1 Cha...3"/>
    <w:basedOn w:val="1007"/>
    <w:uiPriority w:val="0"/>
    <w:qFormat/>
    <w:pPr>
      <w:ind w:firstLine="200"/>
      <w:spacing w:line="300" w:lineRule="auto"/>
    </w:pPr>
    <w:rPr>
      <w:rFonts w:hAnsi="宋体" w:cs="宋体"/>
      <w:sz w:val="24"/>
      <w:szCs w:val="22"/>
    </w:rPr>
  </w:style>
  <w:style w:type="paragraph" w:styleId="1108" w:customStyle="1">
    <w:name w:val="段落要点2"/>
    <w:basedOn w:val="665"/>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09" w:customStyle="1">
    <w:name w:val="样式 (中文) 仿宋_GB2312 小四 行距: 1.5 倍行距"/>
    <w:basedOn w:val="665"/>
    <w:link w:val="1110"/>
    <w:uiPriority w:val="0"/>
    <w:qFormat/>
    <w:pPr>
      <w:ind w:firstLine="480"/>
      <w:spacing w:before="240" w:line="360" w:lineRule="auto"/>
    </w:pPr>
    <w:rPr>
      <w:rFonts w:ascii="Times New Roman" w:hAnsi="Times New Roman" w:eastAsia="仿宋_GB2312" w:cs="宋体"/>
      <w:sz w:val="24"/>
      <w:szCs w:val="20"/>
    </w:rPr>
  </w:style>
  <w:style w:type="character" w:styleId="1110" w:customStyle="1">
    <w:name w:val="样式 (中文) 仿宋_GB2312 小四 行距: 1.5 倍行距 Char Char"/>
    <w:link w:val="1109"/>
    <w:uiPriority w:val="0"/>
    <w:qFormat/>
    <w:rPr>
      <w:rFonts w:ascii="Times New Roman" w:hAnsi="Times New Roman" w:eastAsia="仿宋_GB2312" w:cs="宋体"/>
      <w:sz w:val="24"/>
    </w:rPr>
  </w:style>
  <w:style w:type="paragraph" w:styleId="1111" w:customStyle="1">
    <w:name w:val="样式 左侧:  2 字符 首行缩进:  2 字符 段前: 0.5 行2"/>
    <w:basedOn w:val="665"/>
    <w:link w:val="1112"/>
    <w:uiPriority w:val="0"/>
    <w:qFormat/>
    <w:pPr>
      <w:ind w:left="480" w:firstLine="480"/>
    </w:pPr>
    <w:rPr>
      <w:rFonts w:ascii="Times New Roman" w:hAnsi="Times New Roman" w:eastAsia="仿宋_GB2312" w:cs="宋体"/>
      <w:sz w:val="24"/>
      <w:szCs w:val="20"/>
    </w:rPr>
  </w:style>
  <w:style w:type="character" w:styleId="1112" w:customStyle="1">
    <w:name w:val="样式 左侧:  2 字符 首行缩进:  2 字符 段前: 0.5 行2 Char1"/>
    <w:link w:val="1111"/>
    <w:uiPriority w:val="0"/>
    <w:qFormat/>
    <w:rPr>
      <w:rFonts w:ascii="Times New Roman" w:hAnsi="Times New Roman" w:eastAsia="仿宋_GB2312" w:cs="宋体"/>
      <w:sz w:val="24"/>
    </w:rPr>
  </w:style>
  <w:style w:type="paragraph" w:styleId="1113" w:customStyle="1">
    <w:name w:val="样式 样式 正文缩进四号ALT+Z段1 Char Char Char段1 Char Char标题4body text鋘d... ..."/>
    <w:basedOn w:val="665"/>
    <w:link w:val="1114"/>
    <w:uiPriority w:val="0"/>
    <w:qFormat/>
    <w:pPr>
      <w:ind w:firstLine="640"/>
      <w:spacing w:line="300" w:lineRule="auto"/>
    </w:pPr>
    <w:rPr>
      <w:rFonts w:ascii="宋体" w:hAnsi="宋体" w:eastAsia="宋体" w:cs="宋体"/>
      <w:sz w:val="32"/>
      <w:szCs w:val="32"/>
    </w:rPr>
  </w:style>
  <w:style w:type="character" w:styleId="1114" w:customStyle="1">
    <w:name w:val="样式 样式 正文缩进四号ALT+Z段1 Char Char Char段1 Char Char标题4body text鋘d... ... Char Char"/>
    <w:link w:val="1113"/>
    <w:uiPriority w:val="0"/>
    <w:qFormat/>
    <w:rPr>
      <w:rFonts w:ascii="宋体" w:hAnsi="宋体" w:eastAsia="宋体" w:cs="宋体"/>
      <w:sz w:val="32"/>
      <w:szCs w:val="32"/>
    </w:rPr>
  </w:style>
  <w:style w:type="paragraph" w:styleId="1115" w:customStyle="1">
    <w:name w:val="SG186正文"/>
    <w:basedOn w:val="665"/>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16" w:customStyle="1">
    <w:name w:val="样式 样式 样式 正文缩进四号ALT+Z段1 Char Char Char段1 Char Char标题4body text鋘d...."/>
    <w:basedOn w:val="1113"/>
    <w:link w:val="1117"/>
    <w:uiPriority w:val="0"/>
    <w:qFormat/>
    <w:rPr>
      <w:rFonts w:ascii="Times New Roman" w:hAnsi="Times New Roman"/>
      <w:sz w:val="24"/>
      <w:szCs w:val="24"/>
    </w:rPr>
  </w:style>
  <w:style w:type="character" w:styleId="1117" w:customStyle="1">
    <w:name w:val="样式 样式 样式 正文缩进四号ALT+Z段1 Char Char Char段1 Char Char标题4body text鋘d.... Char Char"/>
    <w:link w:val="1116"/>
    <w:uiPriority w:val="0"/>
    <w:qFormat/>
    <w:rPr>
      <w:rFonts w:ascii="Times New Roman" w:hAnsi="Times New Roman" w:eastAsia="宋体" w:cs="宋体"/>
      <w:sz w:val="24"/>
      <w:szCs w:val="24"/>
    </w:rPr>
  </w:style>
  <w:style w:type="paragraph" w:styleId="1118" w:customStyle="1">
    <w:name w:val="样式 样式 样式 样式 样式 样式 样式 样式 样式 宋体 小四 首行缩进:  0.74 厘米 行距: 最小值 18 磅 + 段..."/>
    <w:basedOn w:val="1056"/>
    <w:uiPriority w:val="0"/>
    <w:qFormat/>
    <w:pPr>
      <w:ind w:firstLine="200"/>
      <w:spacing w:line="300" w:lineRule="auto"/>
    </w:pPr>
    <w:rPr>
      <w:rFonts w:ascii="Times New Roman" w:hAnsi="Times New Roman"/>
      <w:sz w:val="24"/>
      <w:szCs w:val="24"/>
    </w:rPr>
  </w:style>
  <w:style w:type="paragraph" w:styleId="1119" w:customStyle="1">
    <w:name w:val="段落要点"/>
    <w:basedOn w:val="665"/>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20" w:customStyle="1">
    <w:name w:val="样式2"/>
    <w:basedOn w:val="877"/>
    <w:next w:val="665"/>
    <w:uiPriority w:val="0"/>
    <w:qFormat/>
    <w:pPr>
      <w:ind w:left="0" w:firstLine="0"/>
      <w:tabs>
        <w:tab w:val="left" w:pos="1080" w:leader="none"/>
      </w:tabs>
    </w:pPr>
    <w:rPr>
      <w:rFonts w:ascii="Arial" w:hAnsi="Arial" w:eastAsia="黑体"/>
    </w:rPr>
  </w:style>
  <w:style w:type="paragraph" w:styleId="1121" w:customStyle="1">
    <w:name w:val="样式5"/>
    <w:basedOn w:val="877"/>
    <w:uiPriority w:val="0"/>
    <w:qFormat/>
    <w:pPr>
      <w:ind w:left="420" w:firstLine="0"/>
      <w:tabs>
        <w:tab w:val="left" w:pos="1500" w:leader="none"/>
      </w:tabs>
    </w:pPr>
    <w:rPr>
      <w:rFonts w:ascii="Arial" w:hAnsi="Arial" w:eastAsia="黑体"/>
    </w:rPr>
  </w:style>
  <w:style w:type="paragraph" w:styleId="1122" w:customStyle="1">
    <w:name w:val="样式 正文缩进四号ALT+Z段1 Char Char Char段1 Char Char标题4body text鋘d..."/>
    <w:basedOn w:val="1007"/>
    <w:link w:val="1123"/>
    <w:uiPriority w:val="0"/>
    <w:qFormat/>
    <w:pPr>
      <w:ind w:firstLine="200"/>
      <w:spacing w:line="300" w:lineRule="auto"/>
    </w:pPr>
    <w:rPr>
      <w:rFonts w:ascii="宋体" w:hAnsi="宋体" w:cs="宋体"/>
      <w:sz w:val="24"/>
      <w:szCs w:val="24"/>
    </w:rPr>
  </w:style>
  <w:style w:type="character" w:styleId="1123" w:customStyle="1">
    <w:name w:val="样式 正文缩进四号ALT+Z段1 Char Char Char段1 Char Char标题4body text鋘d... Char Char"/>
    <w:link w:val="1122"/>
    <w:uiPriority w:val="0"/>
    <w:qFormat/>
    <w:rPr>
      <w:rFonts w:ascii="宋体" w:hAnsi="宋体" w:eastAsia="宋体" w:cs="宋体"/>
      <w:sz w:val="24"/>
      <w:szCs w:val="24"/>
    </w:rPr>
  </w:style>
  <w:style w:type="paragraph" w:styleId="1124" w:customStyle="1">
    <w:name w:val="样式 标题 1H1标书1Heading 0PIM 1h1Head1Heading apps合同标题标题一1s..."/>
    <w:basedOn w:val="723"/>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25" w:customStyle="1">
    <w:name w:val="样式 (中文) 仿宋_GB2312 小四 行距: 1.5 倍行距1"/>
    <w:basedOn w:val="665"/>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26" w:customStyle="1">
    <w:name w:val="融信正文"/>
    <w:basedOn w:val="665"/>
    <w:uiPriority w:val="0"/>
    <w:qFormat/>
    <w:pPr>
      <w:ind w:right="240" w:firstLine="480"/>
      <w:spacing w:line="360" w:lineRule="auto"/>
    </w:pPr>
    <w:rPr>
      <w:rFonts w:ascii="仿宋_GB2312" w:hAnsi="Arial" w:eastAsia="仿宋_GB2312" w:cs="Arial"/>
      <w:sz w:val="24"/>
      <w:szCs w:val="24"/>
    </w:rPr>
  </w:style>
  <w:style w:type="paragraph" w:styleId="1127" w:customStyle="1">
    <w:name w:val="正文列4_1"/>
    <w:basedOn w:val="665"/>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28" w:customStyle="1">
    <w:name w:val="项目符号2"/>
    <w:basedOn w:val="665"/>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29" w:customStyle="1">
    <w:name w:val="图题"/>
    <w:basedOn w:val="665"/>
    <w:next w:val="665"/>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30" w:customStyle="1">
    <w:name w:val="正文段落"/>
    <w:basedOn w:val="1007"/>
    <w:uiPriority w:val="0"/>
    <w:qFormat/>
    <w:pPr>
      <w:ind w:firstLine="200"/>
      <w:spacing w:after="120" w:line="360" w:lineRule="auto"/>
      <w:widowControl/>
    </w:pPr>
    <w:rPr>
      <w:sz w:val="24"/>
      <w:szCs w:val="24"/>
    </w:rPr>
  </w:style>
  <w:style w:type="paragraph" w:styleId="1131" w:customStyle="1">
    <w:name w:val="Sale_Header 2"/>
    <w:next w:val="665"/>
    <w:link w:val="1132"/>
    <w:uiPriority w:val="0"/>
    <w:qFormat/>
    <w:rPr>
      <w:rFonts w:ascii="Arial" w:hAnsi="Arial" w:eastAsia="宋体" w:cs="Calibri"/>
      <w:b/>
      <w:i/>
      <w:iCs/>
      <w:color w:val="000000"/>
      <w:sz w:val="28"/>
      <w:szCs w:val="24"/>
      <w:lang w:val="en-US" w:eastAsia="zh-CN" w:bidi="ar-SA"/>
    </w:rPr>
  </w:style>
  <w:style w:type="character" w:styleId="1132" w:customStyle="1">
    <w:name w:val="Sale_Header 2 Char Char"/>
    <w:link w:val="1131"/>
    <w:uiPriority w:val="0"/>
    <w:qFormat/>
    <w:rPr>
      <w:rFonts w:ascii="Arial" w:hAnsi="Arial" w:eastAsia="宋体" w:cs="Calibri"/>
      <w:b/>
      <w:i/>
      <w:iCs/>
      <w:color w:val="000000"/>
      <w:sz w:val="28"/>
      <w:szCs w:val="24"/>
    </w:rPr>
  </w:style>
  <w:style w:type="paragraph" w:styleId="1133" w:customStyle="1">
    <w:name w:val="Default Text"/>
    <w:link w:val="1134"/>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34" w:customStyle="1">
    <w:name w:val="Default Text Char Char"/>
    <w:link w:val="1133"/>
    <w:uiPriority w:val="0"/>
    <w:qFormat/>
    <w:rPr>
      <w:rFonts w:ascii="Arial" w:hAnsi="Arial" w:eastAsia="宋体" w:cs="Calibri"/>
      <w:sz w:val="18"/>
      <w:szCs w:val="18"/>
    </w:rPr>
  </w:style>
  <w:style w:type="paragraph" w:styleId="1135" w:customStyle="1">
    <w:name w:val="Normal (Arial)"/>
    <w:basedOn w:val="665"/>
    <w:uiPriority w:val="0"/>
    <w:qFormat/>
    <w:pPr>
      <w:jc w:val="left"/>
      <w:widowControl/>
    </w:pPr>
    <w:rPr>
      <w:rFonts w:ascii="Arial" w:hAnsi="Arial" w:eastAsia="宋体" w:cs="Arial"/>
      <w:sz w:val="20"/>
      <w:szCs w:val="20"/>
      <w:lang w:eastAsia="en-US"/>
    </w:rPr>
  </w:style>
  <w:style w:type="paragraph" w:styleId="1136" w:customStyle="1">
    <w:name w:val="List Bullet2"/>
    <w:basedOn w:val="665"/>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37" w:customStyle="1">
    <w:name w:val="正文缩进3"/>
    <w:uiPriority w:val="0"/>
    <w:qFormat/>
    <w:pPr>
      <w:ind w:firstLine="200"/>
    </w:pPr>
    <w:rPr>
      <w:rFonts w:ascii="Times New Roman" w:hAnsi="Times New Roman" w:eastAsia="宋体" w:cs="Calibri"/>
      <w:sz w:val="24"/>
      <w:lang w:val="en-US" w:eastAsia="zh-CN" w:bidi="ar-SA"/>
    </w:rPr>
  </w:style>
  <w:style w:type="paragraph" w:styleId="1138"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39" w:customStyle="1">
    <w:name w:val="小标题"/>
    <w:basedOn w:val="665"/>
    <w:next w:val="665"/>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40" w:customStyle="1">
    <w:name w:val="Body"/>
    <w:basedOn w:val="665"/>
    <w:uiPriority w:val="0"/>
    <w:qFormat/>
    <w:pPr>
      <w:jc w:val="left"/>
      <w:spacing w:after="200"/>
      <w:widowControl/>
    </w:pPr>
    <w:rPr>
      <w:rFonts w:ascii="Times New Roman" w:hAnsi="Times New Roman" w:eastAsia="宋体" w:cs="Times New Roman"/>
      <w:sz w:val="22"/>
      <w:szCs w:val="20"/>
    </w:rPr>
  </w:style>
  <w:style w:type="paragraph" w:styleId="1141" w:customStyle="1">
    <w:name w:val="索引 91"/>
    <w:basedOn w:val="665"/>
    <w:next w:val="665"/>
    <w:uiPriority w:val="0"/>
    <w:qFormat/>
    <w:pPr>
      <w:ind w:left="1890" w:hanging="210"/>
      <w:jc w:val="left"/>
    </w:pPr>
    <w:rPr>
      <w:rFonts w:ascii="Times New Roman" w:hAnsi="Times New Roman" w:eastAsia="宋体" w:cs="Times New Roman"/>
      <w:sz w:val="20"/>
      <w:szCs w:val="20"/>
    </w:rPr>
  </w:style>
  <w:style w:type="paragraph" w:styleId="1142" w:customStyle="1">
    <w:name w:val="基准索引样式"/>
    <w:basedOn w:val="665"/>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43" w:customStyle="1">
    <w:name w:val="Heading2REP"/>
    <w:basedOn w:val="910"/>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44" w:customStyle="1">
    <w:name w:val="BodyREP"/>
    <w:basedOn w:val="910"/>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45" w:customStyle="1">
    <w:name w:val="Bullet1"/>
    <w:basedOn w:val="665"/>
    <w:uiPriority w:val="0"/>
    <w:qFormat/>
    <w:pPr>
      <w:jc w:val="left"/>
      <w:widowControl/>
    </w:pPr>
    <w:rPr>
      <w:rFonts w:ascii="CG Times" w:hAnsi="CG Times" w:eastAsia="宋体" w:cs="Times New Roman"/>
      <w:sz w:val="20"/>
      <w:szCs w:val="20"/>
    </w:rPr>
  </w:style>
  <w:style w:type="paragraph" w:styleId="1146" w:customStyle="1">
    <w:name w:val="TableText"/>
    <w:basedOn w:val="665"/>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47" w:customStyle="1">
    <w:name w:val="工程正文"/>
    <w:basedOn w:val="665"/>
    <w:uiPriority w:val="0"/>
    <w:qFormat/>
    <w:pPr>
      <w:ind w:firstLine="500"/>
      <w:spacing w:line="360" w:lineRule="atLeast"/>
    </w:pPr>
    <w:rPr>
      <w:rFonts w:ascii="Times New Roman" w:hAnsi="Times New Roman" w:eastAsia="宋体" w:cs="Times New Roman"/>
      <w:color w:val="000000"/>
      <w:spacing w:val="20"/>
      <w:szCs w:val="20"/>
    </w:rPr>
  </w:style>
  <w:style w:type="paragraph" w:styleId="1148" w:customStyle="1">
    <w:name w:val="Picture"/>
    <w:basedOn w:val="665"/>
    <w:next w:val="681"/>
    <w:uiPriority w:val="0"/>
    <w:qFormat/>
    <w:pPr>
      <w:keepNext/>
      <w:widowControl/>
    </w:pPr>
    <w:rPr>
      <w:rFonts w:hint="eastAsia" w:ascii="楷体" w:hAnsi="Arial" w:eastAsia="楷体" w:cs="Times New Roman"/>
      <w:b/>
      <w:spacing w:val="-5"/>
      <w:sz w:val="24"/>
      <w:szCs w:val="20"/>
    </w:rPr>
  </w:style>
  <w:style w:type="paragraph" w:styleId="1149" w:customStyle="1">
    <w:name w:val="TableTitle"/>
    <w:basedOn w:val="1150"/>
    <w:uiPriority w:val="0"/>
    <w:qFormat/>
    <w:pPr>
      <w:spacing w:before="0" w:after="120"/>
    </w:pPr>
  </w:style>
  <w:style w:type="paragraph" w:styleId="1150" w:customStyle="1">
    <w:name w:val="TableNumber"/>
    <w:basedOn w:val="665"/>
    <w:next w:val="1149"/>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51" w:customStyle="1">
    <w:name w:val="TH_FL"/>
    <w:basedOn w:val="665"/>
    <w:uiPriority w:val="0"/>
    <w:qFormat/>
    <w:pPr>
      <w:jc w:val="left"/>
      <w:spacing w:before="40" w:after="40" w:line="220" w:lineRule="atLeast"/>
      <w:widowControl/>
    </w:pPr>
    <w:rPr>
      <w:rFonts w:ascii="IDCSansSerif" w:hAnsi="IDCSansSerif" w:eastAsia="宋体" w:cs="Times New Roman"/>
      <w:sz w:val="18"/>
      <w:szCs w:val="20"/>
    </w:rPr>
  </w:style>
  <w:style w:type="paragraph" w:styleId="1152" w:customStyle="1">
    <w:name w:val="TH_CTR"/>
    <w:basedOn w:val="1151"/>
    <w:uiPriority w:val="0"/>
    <w:qFormat/>
    <w:pPr>
      <w:jc w:val="center"/>
    </w:pPr>
  </w:style>
  <w:style w:type="paragraph" w:styleId="1153" w:customStyle="1">
    <w:name w:val="TB_FL"/>
    <w:basedOn w:val="665"/>
    <w:uiPriority w:val="0"/>
    <w:qFormat/>
    <w:pPr>
      <w:jc w:val="left"/>
      <w:spacing w:before="40" w:after="40" w:line="220" w:lineRule="atLeast"/>
      <w:widowControl/>
    </w:pPr>
    <w:rPr>
      <w:rFonts w:ascii="IDCSansSerif" w:hAnsi="IDCSansSerif" w:eastAsia="宋体" w:cs="Times New Roman"/>
      <w:sz w:val="18"/>
      <w:szCs w:val="20"/>
    </w:rPr>
  </w:style>
  <w:style w:type="paragraph" w:styleId="1154" w:customStyle="1">
    <w:name w:val="TB_FR"/>
    <w:basedOn w:val="1153"/>
    <w:uiPriority w:val="0"/>
    <w:qFormat/>
    <w:pPr>
      <w:jc w:val="right"/>
    </w:pPr>
  </w:style>
  <w:style w:type="paragraph" w:styleId="1155" w:customStyle="1">
    <w:name w:val="TFN"/>
    <w:basedOn w:val="1153"/>
    <w:uiPriority w:val="0"/>
    <w:qFormat/>
    <w:pPr>
      <w:spacing w:after="0"/>
    </w:pPr>
  </w:style>
  <w:style w:type="paragraph" w:styleId="1156" w:customStyle="1">
    <w:name w:val="ymtext"/>
    <w:basedOn w:val="665"/>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57" w:customStyle="1">
    <w:name w:val="正文1"/>
    <w:basedOn w:val="665"/>
    <w:uiPriority w:val="0"/>
    <w:qFormat/>
    <w:pPr>
      <w:jc w:val="left"/>
      <w:spacing w:before="156" w:line="360" w:lineRule="auto"/>
    </w:pPr>
    <w:rPr>
      <w:rFonts w:ascii="华文楷体" w:hAnsi="Times New Roman" w:eastAsia="宋体" w:cs="Times New Roman"/>
      <w:sz w:val="24"/>
      <w:szCs w:val="20"/>
    </w:rPr>
  </w:style>
  <w:style w:type="paragraph" w:styleId="1158" w:customStyle="1">
    <w:name w:val="text"/>
    <w:basedOn w:val="733"/>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59" w:customStyle="1">
    <w:name w:val="正文文字（缩进2字）"/>
    <w:basedOn w:val="910"/>
    <w:uiPriority w:val="0"/>
    <w:qFormat/>
    <w:pPr>
      <w:ind w:firstLine="422"/>
    </w:pPr>
    <w:rPr>
      <w:b/>
      <w:bCs/>
      <w:szCs w:val="20"/>
    </w:rPr>
  </w:style>
  <w:style w:type="paragraph" w:styleId="1160" w:customStyle="1">
    <w:name w:val="我的标题2"/>
    <w:basedOn w:val="665"/>
    <w:next w:val="665"/>
    <w:uiPriority w:val="0"/>
    <w:qFormat/>
    <w:pPr>
      <w:jc w:val="left"/>
      <w:spacing w:line="300" w:lineRule="auto"/>
      <w:widowControl/>
    </w:pPr>
    <w:rPr>
      <w:rFonts w:ascii="宋体" w:hAnsi="宋体" w:eastAsia="宋体" w:cs="Times New Roman"/>
      <w:b/>
      <w:bCs/>
      <w:spacing w:val="6"/>
      <w:sz w:val="24"/>
      <w:szCs w:val="20"/>
    </w:rPr>
  </w:style>
  <w:style w:type="paragraph" w:styleId="1161" w:customStyle="1">
    <w:name w:val="我的正文"/>
    <w:basedOn w:val="665"/>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62" w:customStyle="1">
    <w:name w:val="Body Single"/>
    <w:basedOn w:val="665"/>
    <w:uiPriority w:val="0"/>
    <w:qFormat/>
    <w:pPr>
      <w:jc w:val="left"/>
      <w:widowControl/>
    </w:pPr>
    <w:rPr>
      <w:rFonts w:ascii="Times New Roman" w:hAnsi="Times New Roman" w:eastAsia="Times New Roman" w:cs="Times New Roman"/>
      <w:sz w:val="24"/>
      <w:szCs w:val="20"/>
      <w:lang w:eastAsia="en-US"/>
    </w:rPr>
  </w:style>
  <w:style w:type="paragraph" w:styleId="1163" w:customStyle="1">
    <w:name w:val="图片"/>
    <w:basedOn w:val="665"/>
    <w:next w:val="665"/>
    <w:uiPriority w:val="0"/>
    <w:qFormat/>
    <w:pPr>
      <w:jc w:val="center"/>
    </w:pPr>
    <w:rPr>
      <w:rFonts w:ascii="Times New Roman" w:hAnsi="Times New Roman" w:eastAsia="宋体" w:cs="Times New Roman"/>
      <w:szCs w:val="24"/>
    </w:rPr>
  </w:style>
  <w:style w:type="paragraph" w:styleId="1164" w:customStyle="1">
    <w:name w:val="图名"/>
    <w:basedOn w:val="665"/>
    <w:next w:val="665"/>
    <w:uiPriority w:val="0"/>
    <w:qFormat/>
    <w:pPr>
      <w:jc w:val="center"/>
      <w:spacing w:line="360" w:lineRule="auto"/>
    </w:pPr>
    <w:rPr>
      <w:rFonts w:ascii="Arial" w:hAnsi="Arial" w:eastAsia="黑体" w:cs="Times New Roman"/>
      <w:b/>
      <w:szCs w:val="24"/>
    </w:rPr>
  </w:style>
  <w:style w:type="paragraph" w:styleId="1165" w:customStyle="1">
    <w:name w:val="项目 1"/>
    <w:basedOn w:val="1007"/>
    <w:uiPriority w:val="0"/>
    <w:qFormat/>
    <w:pPr>
      <w:ind w:firstLine="0"/>
      <w:spacing w:line="360" w:lineRule="auto"/>
    </w:pPr>
    <w:rPr>
      <w:sz w:val="24"/>
      <w:szCs w:val="24"/>
    </w:rPr>
  </w:style>
  <w:style w:type="paragraph" w:styleId="1166" w:customStyle="1">
    <w:name w:val="List Bullet1"/>
    <w:basedOn w:val="665"/>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67" w:customStyle="1">
    <w:name w:val="封面落款"/>
    <w:basedOn w:val="665"/>
    <w:uiPriority w:val="0"/>
    <w:qFormat/>
    <w:pPr>
      <w:jc w:val="center"/>
      <w:spacing w:line="360" w:lineRule="auto"/>
    </w:pPr>
    <w:rPr>
      <w:rFonts w:ascii="Arial" w:hAnsi="Arial" w:eastAsia="黑体" w:cs="Times New Roman"/>
      <w:sz w:val="32"/>
      <w:szCs w:val="24"/>
    </w:rPr>
  </w:style>
  <w:style w:type="paragraph" w:styleId="1168" w:customStyle="1">
    <w:name w:val="表格标注"/>
    <w:basedOn w:val="665"/>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69" w:customStyle="1">
    <w:name w:val="Char Char1"/>
    <w:basedOn w:val="665"/>
    <w:uiPriority w:val="0"/>
    <w:qFormat/>
    <w:pPr>
      <w:spacing w:line="360" w:lineRule="auto"/>
    </w:pPr>
    <w:rPr>
      <w:rFonts w:ascii="Tahoma" w:hAnsi="Tahoma" w:eastAsia="宋体" w:cs="Times New Roman"/>
      <w:sz w:val="24"/>
      <w:szCs w:val="20"/>
    </w:rPr>
  </w:style>
  <w:style w:type="paragraph" w:styleId="1170" w:customStyle="1">
    <w:name w:val="Char1 Char Char Char Char Char"/>
    <w:basedOn w:val="665"/>
    <w:uiPriority w:val="0"/>
    <w:qFormat/>
    <w:pPr>
      <w:ind w:firstLine="200"/>
      <w:jc w:val="left"/>
      <w:spacing w:before="240" w:after="120" w:line="288" w:lineRule="auto"/>
    </w:pPr>
    <w:rPr>
      <w:rFonts w:ascii="Tahoma" w:hAnsi="Tahoma" w:eastAsia="宋体" w:cs="Times New Roman"/>
      <w:sz w:val="24"/>
      <w:szCs w:val="24"/>
    </w:rPr>
  </w:style>
  <w:style w:type="paragraph" w:styleId="1171" w:customStyle="1">
    <w:name w:val="WW-正文缩进"/>
    <w:basedOn w:val="665"/>
    <w:uiPriority w:val="0"/>
    <w:qFormat/>
    <w:pPr>
      <w:ind w:firstLine="420"/>
    </w:pPr>
    <w:rPr>
      <w:rFonts w:ascii="Times New Roman" w:hAnsi="Times New Roman" w:eastAsia="宋体" w:cs="Times New Roman"/>
      <w:szCs w:val="20"/>
      <w:lang w:eastAsia="ar-SA"/>
    </w:rPr>
  </w:style>
  <w:style w:type="paragraph" w:styleId="1172" w:customStyle="1">
    <w:name w:val="Table Text Bullet"/>
    <w:basedOn w:val="975"/>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73" w:customStyle="1">
    <w:name w:val="RFP Question List 2"/>
    <w:basedOn w:val="665"/>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74" w:customStyle="1">
    <w:name w:val="bullet box 2 (arrows)"/>
    <w:basedOn w:val="665"/>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75" w:customStyle="1">
    <w:name w:val="表格项目符号"/>
    <w:basedOn w:val="682"/>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76" w:customStyle="1">
    <w:name w:val="附图标题"/>
    <w:basedOn w:val="665"/>
    <w:next w:val="1007"/>
    <w:uiPriority w:val="0"/>
    <w:qFormat/>
    <w:pPr>
      <w:ind w:left="420" w:hanging="420"/>
      <w:jc w:val="center"/>
      <w:tabs>
        <w:tab w:val="left" w:pos="720" w:leader="none"/>
      </w:tabs>
    </w:pPr>
    <w:rPr>
      <w:rFonts w:ascii="Arial" w:hAnsi="Arial" w:eastAsia="黑体" w:cs="Times New Roman"/>
      <w:b/>
      <w:sz w:val="18"/>
      <w:szCs w:val="24"/>
    </w:rPr>
  </w:style>
  <w:style w:type="paragraph" w:styleId="1177" w:customStyle="1">
    <w:name w:val="bullet box 1"/>
    <w:basedOn w:val="665"/>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78" w:customStyle="1">
    <w:name w:val="Char1 Char Char Char Char Char Char Char Char Char Char"/>
    <w:basedOn w:val="665"/>
    <w:uiPriority w:val="0"/>
    <w:qFormat/>
    <w:rPr>
      <w:rFonts w:ascii="Tahoma" w:hAnsi="Tahoma" w:eastAsia="宋体" w:cs="Times New Roman"/>
      <w:sz w:val="24"/>
      <w:szCs w:val="20"/>
    </w:rPr>
  </w:style>
  <w:style w:type="paragraph" w:styleId="1179" w:customStyle="1">
    <w:name w:val="Char Char Char Char Char Char Char Char Char Char Char Char Char Char Char Char Char Char Char Char Char Char Char Char"/>
    <w:basedOn w:val="665"/>
    <w:uiPriority w:val="0"/>
    <w:qFormat/>
    <w:rPr>
      <w:rFonts w:ascii="Tahoma" w:hAnsi="Tahoma" w:eastAsia="宋体" w:cs="Times New Roman"/>
      <w:sz w:val="24"/>
      <w:szCs w:val="20"/>
    </w:rPr>
  </w:style>
  <w:style w:type="paragraph" w:styleId="1180" w:customStyle="1">
    <w:name w:val="Char Char Char Char1 Char Char"/>
    <w:basedOn w:val="665"/>
    <w:uiPriority w:val="0"/>
    <w:qFormat/>
    <w:pPr>
      <w:jc w:val="center"/>
    </w:pPr>
    <w:rPr>
      <w:rFonts w:ascii="Tahoma" w:hAnsi="Tahoma" w:eastAsia="宋体" w:cs="Times New Roman"/>
      <w:sz w:val="24"/>
      <w:szCs w:val="24"/>
    </w:rPr>
  </w:style>
  <w:style w:type="paragraph" w:styleId="1181" w:customStyle="1">
    <w:name w:val="Char1 Char Char"/>
    <w:basedOn w:val="665"/>
    <w:uiPriority w:val="0"/>
    <w:qFormat/>
    <w:rPr>
      <w:rFonts w:ascii="Tahoma" w:hAnsi="Tahoma" w:eastAsia="宋体" w:cs="Times New Roman"/>
      <w:sz w:val="24"/>
      <w:szCs w:val="20"/>
    </w:rPr>
  </w:style>
  <w:style w:type="paragraph" w:styleId="1182" w:customStyle="1">
    <w:name w:val="a14"/>
    <w:basedOn w:val="665"/>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83" w:customStyle="1">
    <w:name w:val="Char Char1 Char Char Char Char Char Char"/>
    <w:basedOn w:val="665"/>
    <w:uiPriority w:val="0"/>
    <w:qFormat/>
    <w:pPr>
      <w:spacing w:line="360" w:lineRule="auto"/>
    </w:pPr>
    <w:rPr>
      <w:rFonts w:ascii="Tahoma" w:hAnsi="Tahoma" w:eastAsia="宋体" w:cs="Times New Roman"/>
      <w:sz w:val="24"/>
      <w:szCs w:val="20"/>
    </w:rPr>
  </w:style>
  <w:style w:type="paragraph" w:styleId="1184" w:customStyle="1">
    <w:name w:val="纯文本11"/>
    <w:basedOn w:val="665"/>
    <w:uiPriority w:val="0"/>
    <w:qFormat/>
    <w:rPr>
      <w:rFonts w:ascii="宋体" w:hAnsi="宋体" w:eastAsia="宋体" w:cs="Times New Roman"/>
      <w:szCs w:val="20"/>
      <w:lang w:eastAsia="ar-SA"/>
    </w:rPr>
  </w:style>
  <w:style w:type="paragraph" w:styleId="1185" w:customStyle="1">
    <w:name w:val="批注文字1"/>
    <w:basedOn w:val="665"/>
    <w:uiPriority w:val="0"/>
    <w:qFormat/>
    <w:pPr>
      <w:jc w:val="left"/>
    </w:pPr>
    <w:rPr>
      <w:rFonts w:ascii="Times New Roman" w:hAnsi="Times New Roman" w:eastAsia="宋体" w:cs="Times New Roman"/>
      <w:szCs w:val="24"/>
      <w:lang w:eastAsia="ar-SA"/>
    </w:rPr>
  </w:style>
  <w:style w:type="paragraph" w:styleId="1186" w:customStyle="1">
    <w:name w:val="正文s"/>
    <w:basedOn w:val="665"/>
    <w:next w:val="665"/>
    <w:uiPriority w:val="0"/>
    <w:qFormat/>
    <w:pPr>
      <w:ind w:firstLine="200"/>
      <w:spacing w:after="50" w:line="400" w:lineRule="exact"/>
    </w:pPr>
    <w:rPr>
      <w:rFonts w:ascii="Times New Roman" w:hAnsi="Times New Roman" w:eastAsia="宋体" w:cs="Times New Roman"/>
      <w:sz w:val="24"/>
      <w:szCs w:val="24"/>
      <w:lang w:eastAsia="ar-SA"/>
    </w:rPr>
  </w:style>
  <w:style w:type="paragraph" w:styleId="1187" w:customStyle="1">
    <w:name w:val="Bullet List"/>
    <w:basedOn w:val="665"/>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88" w:customStyle="1">
    <w:name w:val="表格正文"/>
    <w:basedOn w:val="665"/>
    <w:uiPriority w:val="0"/>
    <w:qFormat/>
    <w:pPr>
      <w:spacing w:line="300" w:lineRule="auto"/>
    </w:pPr>
    <w:rPr>
      <w:rFonts w:ascii="Times New Roman" w:hAnsi="Times New Roman" w:eastAsia="宋体" w:cs="Times New Roman"/>
      <w:szCs w:val="24"/>
    </w:rPr>
  </w:style>
  <w:style w:type="paragraph" w:styleId="1189" w:customStyle="1">
    <w:name w:val="Alt+X_首行空2"/>
    <w:basedOn w:val="665"/>
    <w:uiPriority w:val="0"/>
    <w:qFormat/>
    <w:pPr>
      <w:ind w:firstLine="480"/>
      <w:spacing w:line="360" w:lineRule="auto"/>
    </w:pPr>
    <w:rPr>
      <w:rFonts w:ascii="Times New Roman" w:hAnsi="Times New Roman" w:eastAsia="宋体" w:cs="宋体"/>
      <w:sz w:val="24"/>
      <w:szCs w:val="24"/>
    </w:rPr>
  </w:style>
  <w:style w:type="paragraph" w:styleId="1190" w:customStyle="1">
    <w:name w:val="缺省文本"/>
    <w:basedOn w:val="665"/>
    <w:uiPriority w:val="0"/>
    <w:qFormat/>
    <w:pPr>
      <w:jc w:val="left"/>
    </w:pPr>
    <w:rPr>
      <w:rFonts w:ascii="Times New Roman" w:hAnsi="Times New Roman" w:eastAsia="宋体" w:cs="Times New Roman"/>
      <w:sz w:val="24"/>
      <w:szCs w:val="24"/>
    </w:rPr>
  </w:style>
  <w:style w:type="paragraph" w:styleId="1191" w:customStyle="1">
    <w:name w:val="Char Char Char Char Char Char Char Char Char Char Char Char Char Char Char Char Char Char Char Char Char Char"/>
    <w:basedOn w:val="665"/>
    <w:uiPriority w:val="0"/>
    <w:qFormat/>
    <w:rPr>
      <w:rFonts w:ascii="Tahoma" w:hAnsi="Tahoma" w:eastAsia="宋体" w:cs="Times New Roman"/>
      <w:sz w:val="24"/>
      <w:szCs w:val="24"/>
    </w:rPr>
  </w:style>
  <w:style w:type="paragraph" w:styleId="1192" w:customStyle="1">
    <w:name w:val="表格首行"/>
    <w:basedOn w:val="665"/>
    <w:uiPriority w:val="0"/>
    <w:qFormat/>
    <w:pPr>
      <w:jc w:val="center"/>
    </w:pPr>
    <w:rPr>
      <w:rFonts w:ascii="宋体" w:hAnsi="宋体" w:eastAsia="宋体" w:cs="Times New Roman"/>
      <w:szCs w:val="24"/>
    </w:rPr>
  </w:style>
  <w:style w:type="paragraph" w:styleId="1193" w:customStyle="1">
    <w:name w:val="样式8"/>
    <w:basedOn w:val="733"/>
    <w:next w:val="733"/>
    <w:uiPriority w:val="0"/>
    <w:qFormat/>
    <w:pPr>
      <w:ind w:hanging="144"/>
      <w:spacing w:before="120" w:line="415" w:lineRule="auto"/>
      <w:tabs>
        <w:tab w:val="left" w:pos="864" w:leader="none"/>
      </w:tabs>
    </w:pPr>
    <w:rPr>
      <w:rFonts w:ascii="Arial" w:hAnsi="Arial" w:eastAsia="黑体"/>
    </w:rPr>
  </w:style>
  <w:style w:type="paragraph" w:styleId="1194" w:customStyle="1">
    <w:name w:val="样式 标题 3level_3PIM 3H3Level 3 HeadHeading 3 - oldsl3Headin..."/>
    <w:basedOn w:val="878"/>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95" w:customStyle="1">
    <w:name w:val="样式 宋体 首行缩进:  2 字符 段前: 0.5 行"/>
    <w:basedOn w:val="665"/>
    <w:uiPriority w:val="0"/>
    <w:qFormat/>
    <w:pPr>
      <w:ind w:left="200" w:firstLine="200"/>
      <w:spacing w:line="300" w:lineRule="auto"/>
    </w:pPr>
    <w:rPr>
      <w:rFonts w:ascii="Times New Roman" w:hAnsi="Times New Roman" w:eastAsia="仿宋_GB2312" w:cs="宋体"/>
      <w:sz w:val="24"/>
      <w:szCs w:val="20"/>
    </w:rPr>
  </w:style>
  <w:style w:type="paragraph" w:styleId="1196" w:customStyle="1">
    <w:name w:val="样式 首行缩进:  0.85 厘米"/>
    <w:basedOn w:val="665"/>
    <w:uiPriority w:val="0"/>
    <w:qFormat/>
    <w:pPr>
      <w:ind w:firstLine="480"/>
      <w:spacing w:line="360" w:lineRule="auto"/>
    </w:pPr>
    <w:rPr>
      <w:rFonts w:ascii="Tahoma" w:hAnsi="Tahoma" w:eastAsia="新宋体" w:cs="宋体"/>
      <w:sz w:val="24"/>
      <w:szCs w:val="20"/>
    </w:rPr>
  </w:style>
  <w:style w:type="paragraph" w:styleId="1197" w:customStyle="1">
    <w:name w:val="font9"/>
    <w:basedOn w:val="665"/>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98" w:customStyle="1">
    <w:name w:val="TABLE"/>
    <w:basedOn w:val="665"/>
    <w:uiPriority w:val="0"/>
    <w:qFormat/>
    <w:pPr>
      <w:jc w:val="left"/>
    </w:pPr>
    <w:rPr>
      <w:rFonts w:ascii="Microsoft Sans Serif" w:hAnsi="Microsoft Sans Serif" w:eastAsia="宋体" w:cs="Microsoft Sans Serif"/>
      <w:b/>
      <w:szCs w:val="21"/>
    </w:rPr>
  </w:style>
  <w:style w:type="paragraph" w:styleId="1199" w:customStyle="1">
    <w:name w:val="默认段落字体 Para Char Char Char Char"/>
    <w:basedOn w:val="665"/>
    <w:uiPriority w:val="0"/>
    <w:qFormat/>
    <w:pPr>
      <w:ind w:left="420" w:firstLine="420"/>
      <w:spacing w:line="240" w:lineRule="atLeast"/>
    </w:pPr>
    <w:rPr>
      <w:rFonts w:ascii="Times New Roman" w:hAnsi="Times New Roman" w:eastAsia="宋体" w:cs="Times New Roman"/>
      <w:szCs w:val="21"/>
    </w:rPr>
  </w:style>
  <w:style w:type="paragraph" w:styleId="1200"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01" w:customStyle="1">
    <w:name w:val="标题 4 + 两端对齐 段后: 0 磅 行距: 单倍行距1"/>
    <w:basedOn w:val="733"/>
    <w:link w:val="1202"/>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02" w:customStyle="1">
    <w:name w:val="标题 4 + 两端对齐 段后: 0 磅 行距: 单倍行距1 Char Char"/>
    <w:link w:val="1201"/>
    <w:uiPriority w:val="0"/>
    <w:qFormat/>
    <w:rPr>
      <w:rFonts w:ascii="Times New Roman" w:hAnsi="Times New Roman" w:eastAsia="宋体" w:cs="宋体"/>
      <w:b/>
      <w:bCs/>
      <w:spacing w:val="5"/>
      <w:sz w:val="28"/>
      <w:szCs w:val="28"/>
    </w:rPr>
  </w:style>
  <w:style w:type="paragraph" w:styleId="1203" w:customStyle="1">
    <w:name w:val="Char Char Char Char1"/>
    <w:basedOn w:val="990"/>
    <w:uiPriority w:val="0"/>
    <w:qFormat/>
    <w:pPr>
      <w:spacing w:line="360" w:lineRule="auto"/>
      <w:shd w:val="clear" w:color="auto" w:fill="000080"/>
    </w:pPr>
    <w:rPr>
      <w:rFonts w:ascii="Tahoma" w:hAnsi="Tahoma"/>
      <w:sz w:val="24"/>
      <w:szCs w:val="24"/>
    </w:rPr>
  </w:style>
  <w:style w:type="paragraph" w:styleId="1204" w:customStyle="1">
    <w:name w:val="缩紧正文 Char Char Char"/>
    <w:basedOn w:val="665"/>
    <w:link w:val="1205"/>
    <w:uiPriority w:val="0"/>
    <w:qFormat/>
    <w:pPr>
      <w:ind w:firstLine="480"/>
      <w:jc w:val="left"/>
      <w:spacing w:before="120" w:after="120" w:line="400" w:lineRule="exact"/>
      <w:widowControl/>
    </w:pPr>
    <w:rPr>
      <w:rFonts w:ascii="宋体" w:hAnsi="宋体" w:eastAsia="宋体" w:cs="宋体"/>
      <w:sz w:val="24"/>
      <w:szCs w:val="24"/>
    </w:rPr>
  </w:style>
  <w:style w:type="character" w:styleId="1205" w:customStyle="1">
    <w:name w:val="缩紧正文 Char Char Char Char Char"/>
    <w:link w:val="1204"/>
    <w:uiPriority w:val="0"/>
    <w:qFormat/>
    <w:rPr>
      <w:rFonts w:ascii="宋体" w:hAnsi="宋体" w:eastAsia="宋体" w:cs="宋体"/>
      <w:sz w:val="24"/>
      <w:szCs w:val="24"/>
    </w:rPr>
  </w:style>
  <w:style w:type="paragraph" w:styleId="1206" w:customStyle="1">
    <w:name w:val="样式 首行缩进:  0.74 厘米 行距: 1.5 倍行距"/>
    <w:basedOn w:val="665"/>
    <w:uiPriority w:val="0"/>
    <w:qFormat/>
    <w:pPr>
      <w:ind w:firstLine="420"/>
      <w:spacing w:line="360" w:lineRule="auto"/>
    </w:pPr>
    <w:rPr>
      <w:rFonts w:ascii="Times New Roman" w:hAnsi="Times New Roman" w:eastAsia="宋体" w:cs="宋体"/>
      <w:sz w:val="24"/>
      <w:szCs w:val="20"/>
    </w:rPr>
  </w:style>
  <w:style w:type="paragraph" w:styleId="1207" w:customStyle="1">
    <w:name w:val="正文（首行缩进）"/>
    <w:basedOn w:val="665"/>
    <w:uiPriority w:val="0"/>
    <w:qFormat/>
    <w:pPr>
      <w:ind w:firstLine="200"/>
      <w:spacing w:line="360" w:lineRule="auto"/>
    </w:pPr>
    <w:rPr>
      <w:rFonts w:ascii="Times New Roman" w:hAnsi="Times New Roman" w:eastAsia="宋体" w:cs="Times New Roman"/>
      <w:sz w:val="24"/>
      <w:szCs w:val="24"/>
    </w:rPr>
  </w:style>
  <w:style w:type="paragraph" w:styleId="1208" w:customStyle="1">
    <w:name w:val="列表 31"/>
    <w:basedOn w:val="665"/>
    <w:uiPriority w:val="0"/>
    <w:qFormat/>
    <w:pPr>
      <w:contextualSpacing/>
      <w:ind w:left="100" w:hanging="200"/>
    </w:pPr>
    <w:rPr>
      <w:rFonts w:ascii="Times New Roman" w:hAnsi="Times New Roman" w:eastAsia="宋体" w:cs="Times New Roman"/>
      <w:szCs w:val="24"/>
    </w:rPr>
  </w:style>
  <w:style w:type="paragraph" w:styleId="1209" w:customStyle="1">
    <w:name w:val="table"/>
    <w:basedOn w:val="665"/>
    <w:uiPriority w:val="0"/>
    <w:qFormat/>
    <w:pPr>
      <w:jc w:val="left"/>
      <w:spacing w:after="144"/>
      <w:widowControl/>
    </w:pPr>
    <w:rPr>
      <w:rFonts w:ascii="Verdana" w:hAnsi="Verdana" w:eastAsia="Arial Unicode MS" w:cs="Arial Unicode MS"/>
      <w:color w:val="000000"/>
      <w:sz w:val="20"/>
      <w:szCs w:val="20"/>
      <w:lang w:eastAsia="en-US"/>
    </w:rPr>
  </w:style>
  <w:style w:type="paragraph" w:styleId="1210" w:customStyle="1">
    <w:name w:val="Style Verdana Before:  0.76 cm"/>
    <w:basedOn w:val="665"/>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11" w:customStyle="1">
    <w:name w:val="Style Verdana Centered"/>
    <w:basedOn w:val="665"/>
    <w:uiPriority w:val="0"/>
    <w:qFormat/>
    <w:pPr>
      <w:ind w:left="2268"/>
      <w:jc w:val="center"/>
      <w:spacing w:before="240" w:line="300" w:lineRule="auto"/>
      <w:widowControl/>
    </w:pPr>
    <w:rPr>
      <w:rFonts w:ascii="Verdana" w:hAnsi="Verdana" w:eastAsia="宋体" w:cs="Times New Roman"/>
      <w:sz w:val="24"/>
      <w:szCs w:val="20"/>
    </w:rPr>
  </w:style>
  <w:style w:type="paragraph" w:styleId="1212" w:customStyle="1">
    <w:name w:val="样式 样式 样式 左侧:  2 字符 首行缩进:  2 字符 段前: 0.5 行2 + 左侧:  2 字符 + 首行缩进:  2...1"/>
    <w:basedOn w:val="665"/>
    <w:uiPriority w:val="0"/>
    <w:qFormat/>
    <w:pPr>
      <w:ind w:firstLine="480"/>
      <w:spacing w:line="300" w:lineRule="auto"/>
    </w:pPr>
    <w:rPr>
      <w:rFonts w:ascii="Times New Roman" w:hAnsi="Times New Roman" w:eastAsia="宋体" w:cs="宋体"/>
      <w:sz w:val="24"/>
      <w:szCs w:val="20"/>
    </w:rPr>
  </w:style>
  <w:style w:type="paragraph" w:styleId="1213" w:customStyle="1">
    <w:name w:val="Char1"/>
    <w:basedOn w:val="665"/>
    <w:uiPriority w:val="0"/>
    <w:qFormat/>
    <w:pPr>
      <w:ind w:left="840" w:hanging="420"/>
      <w:tabs>
        <w:tab w:val="left" w:pos="840" w:leader="none"/>
      </w:tabs>
    </w:pPr>
    <w:rPr>
      <w:rFonts w:ascii="Times New Roman" w:hAnsi="Times New Roman" w:eastAsia="宋体" w:cs="Times New Roman"/>
      <w:sz w:val="24"/>
      <w:szCs w:val="24"/>
    </w:rPr>
  </w:style>
  <w:style w:type="paragraph" w:styleId="1214" w:customStyle="1">
    <w:name w:val="xl38"/>
    <w:basedOn w:val="6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15" w:customStyle="1">
    <w:name w:val="Char Char2"/>
    <w:basedOn w:val="665"/>
    <w:uiPriority w:val="0"/>
    <w:qFormat/>
    <w:pPr>
      <w:jc w:val="left"/>
      <w:spacing w:after="160" w:line="240" w:lineRule="exact"/>
      <w:widowControl/>
    </w:pPr>
    <w:rPr>
      <w:rFonts w:ascii="Verdana" w:hAnsi="Verdana" w:eastAsia="宋体" w:cs="Times New Roman"/>
      <w:szCs w:val="20"/>
      <w:lang w:eastAsia="en-US"/>
    </w:rPr>
  </w:style>
  <w:style w:type="paragraph" w:styleId="1216" w:customStyle="1">
    <w:name w:val="样式 样式 左 首行缩进:2 字符 + 首行缩进:  2 字符 + 首行缩进:  2 字符"/>
    <w:basedOn w:val="665"/>
    <w:uiPriority w:val="0"/>
    <w:qFormat/>
    <w:pPr>
      <w:ind w:firstLine="480"/>
      <w:spacing w:line="360" w:lineRule="auto"/>
    </w:pPr>
    <w:rPr>
      <w:rFonts w:ascii="宋体" w:hAnsi="宋体" w:eastAsia="宋体" w:cs="宋体"/>
      <w:sz w:val="24"/>
      <w:szCs w:val="24"/>
    </w:rPr>
  </w:style>
  <w:style w:type="paragraph" w:styleId="1217" w:customStyle="1">
    <w:name w:val="正文 + 小四"/>
    <w:basedOn w:val="665"/>
    <w:uiPriority w:val="0"/>
    <w:qFormat/>
    <w:pPr>
      <w:ind w:firstLine="480"/>
      <w:spacing w:line="312" w:lineRule="auto"/>
    </w:pPr>
    <w:rPr>
      <w:rFonts w:ascii="宋体" w:hAnsi="宋体" w:eastAsia="宋体" w:cs="Times New Roman"/>
      <w:sz w:val="24"/>
      <w:szCs w:val="24"/>
    </w:rPr>
  </w:style>
  <w:style w:type="paragraph" w:styleId="1218" w:customStyle="1">
    <w:name w:val="题注 + 居中"/>
    <w:basedOn w:val="665"/>
    <w:uiPriority w:val="0"/>
    <w:qFormat/>
    <w:rPr>
      <w:rFonts w:ascii="Times New Roman" w:hAnsi="Times New Roman" w:eastAsia="宋体" w:cs="Times New Roman"/>
      <w:szCs w:val="24"/>
    </w:rPr>
  </w:style>
  <w:style w:type="paragraph" w:styleId="1219" w:customStyle="1">
    <w:name w:val="样式 正文缩进 + 小四 首行缩进:  2 字符"/>
    <w:basedOn w:val="1007"/>
    <w:uiPriority w:val="0"/>
    <w:qFormat/>
    <w:pPr>
      <w:ind w:firstLine="200"/>
      <w:spacing w:line="360" w:lineRule="auto"/>
    </w:pPr>
    <w:rPr>
      <w:rFonts w:cs="宋体"/>
      <w:sz w:val="24"/>
      <w:szCs w:val="22"/>
    </w:rPr>
  </w:style>
  <w:style w:type="paragraph" w:styleId="1220" w:customStyle="1">
    <w:name w:val="pic-info"/>
    <w:basedOn w:val="665"/>
    <w:uiPriority w:val="0"/>
    <w:qFormat/>
    <w:pPr>
      <w:jc w:val="left"/>
      <w:spacing w:before="100" w:beforeAutospacing="1" w:after="100" w:afterAutospacing="1"/>
      <w:widowControl/>
    </w:pPr>
    <w:rPr>
      <w:rFonts w:ascii="宋体" w:hAnsi="宋体" w:eastAsia="宋体" w:cs="宋体"/>
      <w:sz w:val="24"/>
      <w:szCs w:val="24"/>
    </w:rPr>
  </w:style>
  <w:style w:type="paragraph" w:styleId="1221" w:customStyle="1">
    <w:name w:val="Char Char Char Char Char Char"/>
    <w:basedOn w:val="665"/>
    <w:uiPriority w:val="0"/>
    <w:qFormat/>
    <w:pPr>
      <w:jc w:val="left"/>
      <w:spacing w:after="160" w:line="240" w:lineRule="exact"/>
      <w:widowControl/>
    </w:pPr>
    <w:rPr>
      <w:rFonts w:ascii="宋体" w:hAnsi="宋体" w:eastAsia="宋体" w:cs="Times New Roman"/>
      <w:b/>
      <w:sz w:val="24"/>
      <w:szCs w:val="20"/>
      <w:lang w:eastAsia="en-US"/>
    </w:rPr>
  </w:style>
  <w:style w:type="paragraph" w:styleId="1222" w:customStyle="1">
    <w:name w:val="样式 小四 行距: 1.5 倍行距"/>
    <w:basedOn w:val="665"/>
    <w:uiPriority w:val="0"/>
    <w:qFormat/>
    <w:pPr>
      <w:ind w:firstLine="200"/>
      <w:spacing w:line="360" w:lineRule="auto"/>
    </w:pPr>
    <w:rPr>
      <w:rFonts w:ascii="Times New Roman" w:hAnsi="Times New Roman" w:eastAsia="宋体" w:cs="宋体"/>
      <w:sz w:val="24"/>
      <w:szCs w:val="20"/>
    </w:rPr>
  </w:style>
  <w:style w:type="paragraph" w:styleId="1223" w:customStyle="1">
    <w:name w:val="CSS1级正文 Char Char"/>
    <w:basedOn w:val="910"/>
    <w:link w:val="1224"/>
    <w:uiPriority w:val="0"/>
    <w:qFormat/>
    <w:pPr>
      <w:ind w:firstLine="480"/>
      <w:spacing w:after="0" w:line="360" w:lineRule="auto"/>
    </w:pPr>
    <w:rPr>
      <w:rFonts w:cs="宋体"/>
      <w:sz w:val="24"/>
    </w:rPr>
  </w:style>
  <w:style w:type="character" w:styleId="1224" w:customStyle="1">
    <w:name w:val="CSS1级正文 Char Char Char Char"/>
    <w:link w:val="1223"/>
    <w:uiPriority w:val="0"/>
    <w:qFormat/>
    <w:rPr>
      <w:rFonts w:ascii="Times New Roman" w:hAnsi="Times New Roman" w:eastAsia="仿宋" w:cs="宋体"/>
      <w:sz w:val="24"/>
      <w:szCs w:val="24"/>
    </w:rPr>
  </w:style>
  <w:style w:type="paragraph" w:styleId="1225" w:customStyle="1">
    <w:name w:val="CSS1级编号 Char"/>
    <w:basedOn w:val="1226"/>
    <w:next w:val="1226"/>
    <w:link w:val="1228"/>
    <w:uiPriority w:val="0"/>
    <w:qFormat/>
  </w:style>
  <w:style w:type="paragraph" w:styleId="1226" w:customStyle="1">
    <w:name w:val="CSS1级编号 Char1"/>
    <w:basedOn w:val="1227"/>
    <w:next w:val="1227"/>
    <w:link w:val="1229"/>
    <w:uiPriority w:val="0"/>
    <w:qFormat/>
  </w:style>
  <w:style w:type="paragraph" w:styleId="1227" w:customStyle="1">
    <w:name w:val="CSS1级编号"/>
    <w:basedOn w:val="665"/>
    <w:uiPriority w:val="0"/>
    <w:qFormat/>
    <w:pPr>
      <w:spacing w:line="360" w:lineRule="auto"/>
    </w:pPr>
    <w:rPr>
      <w:rFonts w:ascii="Times New Roman" w:hAnsi="Times New Roman" w:eastAsia="宋体" w:cs="Times New Roman"/>
      <w:sz w:val="24"/>
      <w:szCs w:val="24"/>
    </w:rPr>
  </w:style>
  <w:style w:type="character" w:styleId="1228" w:customStyle="1">
    <w:name w:val="CSS1级编号 Char Char1"/>
    <w:link w:val="1225"/>
    <w:uiPriority w:val="0"/>
    <w:qFormat/>
    <w:rPr>
      <w:rFonts w:ascii="Times New Roman" w:hAnsi="Times New Roman" w:eastAsia="宋体" w:cs="Times New Roman"/>
      <w:sz w:val="24"/>
      <w:szCs w:val="24"/>
    </w:rPr>
  </w:style>
  <w:style w:type="character" w:styleId="1229" w:customStyle="1">
    <w:name w:val="CSS1级编号 Char1 Char Char"/>
    <w:link w:val="1226"/>
    <w:uiPriority w:val="0"/>
    <w:qFormat/>
    <w:rPr>
      <w:rFonts w:ascii="Times New Roman" w:hAnsi="Times New Roman" w:eastAsia="宋体" w:cs="Times New Roman"/>
      <w:sz w:val="24"/>
      <w:szCs w:val="24"/>
    </w:rPr>
  </w:style>
  <w:style w:type="paragraph" w:styleId="1230" w:customStyle="1">
    <w:name w:val="CSS2级正文"/>
    <w:basedOn w:val="998"/>
    <w:link w:val="1231"/>
    <w:uiPriority w:val="0"/>
    <w:qFormat/>
    <w:pPr>
      <w:ind w:left="480" w:firstLine="480"/>
      <w:spacing w:after="0" w:line="360" w:lineRule="auto"/>
    </w:pPr>
    <w:rPr>
      <w:rFonts w:cs="宋体"/>
      <w:sz w:val="24"/>
    </w:rPr>
  </w:style>
  <w:style w:type="character" w:styleId="1231" w:customStyle="1">
    <w:name w:val="CSS2级正文 Char Char"/>
    <w:link w:val="1230"/>
    <w:uiPriority w:val="0"/>
    <w:qFormat/>
    <w:rPr>
      <w:rFonts w:ascii="Times New Roman" w:hAnsi="Times New Roman" w:cs="宋体"/>
      <w:sz w:val="24"/>
      <w:szCs w:val="24"/>
    </w:rPr>
  </w:style>
  <w:style w:type="paragraph" w:styleId="1232" w:customStyle="1">
    <w:name w:val="CSS3级正文"/>
    <w:basedOn w:val="991"/>
    <w:link w:val="1233"/>
    <w:uiPriority w:val="0"/>
    <w:qFormat/>
    <w:pPr>
      <w:ind w:left="960" w:firstLine="480"/>
      <w:spacing w:after="0" w:line="360" w:lineRule="auto"/>
    </w:pPr>
    <w:rPr>
      <w:rFonts w:cs="宋体"/>
      <w:sz w:val="24"/>
    </w:rPr>
  </w:style>
  <w:style w:type="character" w:styleId="1233" w:customStyle="1">
    <w:name w:val="CSS3级正文 Char Char"/>
    <w:link w:val="1232"/>
    <w:uiPriority w:val="0"/>
    <w:qFormat/>
    <w:rPr>
      <w:rFonts w:ascii="Times New Roman" w:hAnsi="Times New Roman" w:cs="宋体"/>
      <w:sz w:val="24"/>
      <w:szCs w:val="16"/>
    </w:rPr>
  </w:style>
  <w:style w:type="paragraph" w:styleId="1234" w:customStyle="1">
    <w:name w:val="正文文本4"/>
    <w:basedOn w:val="991"/>
    <w:uiPriority w:val="0"/>
    <w:qFormat/>
    <w:pPr>
      <w:ind w:left="600" w:firstLine="200"/>
      <w:spacing w:after="0" w:line="360" w:lineRule="auto"/>
    </w:pPr>
    <w:rPr>
      <w:sz w:val="24"/>
    </w:rPr>
  </w:style>
  <w:style w:type="paragraph" w:styleId="1235" w:customStyle="1">
    <w:name w:val="CSS4级正文"/>
    <w:basedOn w:val="665"/>
    <w:uiPriority w:val="0"/>
    <w:qFormat/>
    <w:pPr>
      <w:spacing w:line="360" w:lineRule="auto"/>
    </w:pPr>
    <w:rPr>
      <w:rFonts w:ascii="Times New Roman" w:hAnsi="Times New Roman" w:eastAsia="宋体" w:cs="宋体"/>
      <w:sz w:val="24"/>
      <w:szCs w:val="20"/>
    </w:rPr>
  </w:style>
  <w:style w:type="paragraph" w:styleId="1236" w:customStyle="1">
    <w:name w:val="列表 21"/>
    <w:basedOn w:val="665"/>
    <w:uiPriority w:val="0"/>
    <w:qFormat/>
    <w:pPr>
      <w:spacing w:line="360" w:lineRule="auto"/>
    </w:pPr>
    <w:rPr>
      <w:rFonts w:ascii="Times New Roman" w:hAnsi="Times New Roman" w:eastAsia="宋体" w:cs="Times New Roman"/>
      <w:sz w:val="24"/>
      <w:szCs w:val="24"/>
    </w:rPr>
  </w:style>
  <w:style w:type="paragraph" w:styleId="1237" w:customStyle="1">
    <w:name w:val="列表 41"/>
    <w:basedOn w:val="665"/>
    <w:uiPriority w:val="0"/>
    <w:qFormat/>
    <w:pPr>
      <w:ind w:left="1361" w:hanging="864"/>
      <w:spacing w:line="360" w:lineRule="auto"/>
    </w:pPr>
    <w:rPr>
      <w:rFonts w:ascii="Times New Roman" w:hAnsi="Times New Roman" w:eastAsia="宋体" w:cs="Times New Roman"/>
      <w:sz w:val="24"/>
      <w:szCs w:val="24"/>
    </w:rPr>
  </w:style>
  <w:style w:type="paragraph" w:styleId="1238" w:customStyle="1">
    <w:name w:val="样式 CSS1级编号 Char + 宋体 黑色 Char"/>
    <w:basedOn w:val="1226"/>
    <w:link w:val="1239"/>
    <w:uiPriority w:val="0"/>
    <w:qFormat/>
    <w:rPr>
      <w:rFonts w:ascii="宋体" w:hAnsi="宋体"/>
      <w:color w:val="000000"/>
    </w:rPr>
  </w:style>
  <w:style w:type="character" w:styleId="1239" w:customStyle="1">
    <w:name w:val="样式 CSS1级编号 Char + 宋体 黑色 Char Char Char"/>
    <w:link w:val="1238"/>
    <w:uiPriority w:val="0"/>
    <w:qFormat/>
    <w:rPr>
      <w:rFonts w:ascii="宋体" w:hAnsi="宋体" w:eastAsia="宋体" w:cs="Times New Roman"/>
      <w:color w:val="000000"/>
      <w:sz w:val="24"/>
      <w:szCs w:val="24"/>
    </w:rPr>
  </w:style>
  <w:style w:type="paragraph" w:styleId="1240" w:customStyle="1">
    <w:name w:val="CSS1级正文"/>
    <w:basedOn w:val="910"/>
    <w:uiPriority w:val="0"/>
    <w:qFormat/>
    <w:pPr>
      <w:ind w:firstLine="480"/>
      <w:spacing w:after="0" w:line="360" w:lineRule="auto"/>
    </w:pPr>
    <w:rPr>
      <w:rFonts w:cs="宋体"/>
      <w:sz w:val="24"/>
      <w:szCs w:val="20"/>
    </w:rPr>
  </w:style>
  <w:style w:type="paragraph" w:styleId="1241" w:customStyle="1">
    <w:name w:val="CSS1级正文 Char Char Char Char Char Char Char Char Char Char Char Char Char Char Char Char"/>
    <w:basedOn w:val="910"/>
    <w:link w:val="1242"/>
    <w:uiPriority w:val="0"/>
    <w:qFormat/>
    <w:pPr>
      <w:ind w:firstLine="480"/>
      <w:spacing w:after="0" w:line="360" w:lineRule="auto"/>
    </w:pPr>
    <w:rPr>
      <w:rFonts w:cs="宋体"/>
      <w:sz w:val="24"/>
    </w:rPr>
  </w:style>
  <w:style w:type="character" w:styleId="1242" w:customStyle="1">
    <w:name w:val="CSS1级正文 Char Char Char Char Char Char Char Char Char Char Char Char Char Char Char Char Char Char"/>
    <w:link w:val="1241"/>
    <w:uiPriority w:val="0"/>
    <w:qFormat/>
    <w:rPr>
      <w:rFonts w:ascii="Times New Roman" w:hAnsi="Times New Roman" w:eastAsia="仿宋" w:cs="宋体"/>
      <w:sz w:val="24"/>
      <w:szCs w:val="24"/>
    </w:rPr>
  </w:style>
  <w:style w:type="paragraph" w:styleId="1243" w:customStyle="1">
    <w:name w:val="表格文字"/>
    <w:basedOn w:val="665"/>
    <w:uiPriority w:val="0"/>
    <w:qFormat/>
    <w:rPr>
      <w:rFonts w:ascii="Times New Roman" w:hAnsi="Times New Roman" w:eastAsia="宋体" w:cs="Times New Roman"/>
      <w:spacing w:val="10"/>
      <w:sz w:val="24"/>
      <w:szCs w:val="24"/>
    </w:rPr>
  </w:style>
  <w:style w:type="paragraph" w:styleId="1244" w:customStyle="1">
    <w:name w:val="CSS一级中文编号"/>
    <w:basedOn w:val="665"/>
    <w:next w:val="1240"/>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45" w:customStyle="1">
    <w:name w:val="CSS二级中文编号"/>
    <w:basedOn w:val="665"/>
    <w:next w:val="1230"/>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46" w:customStyle="1">
    <w:name w:val="ICSS标书首行缩进正文"/>
    <w:basedOn w:val="665"/>
    <w:uiPriority w:val="0"/>
    <w:qFormat/>
    <w:pPr>
      <w:ind w:firstLine="200"/>
      <w:spacing w:line="360" w:lineRule="auto"/>
    </w:pPr>
    <w:rPr>
      <w:rFonts w:ascii="Times New Roman" w:hAnsi="Times New Roman" w:eastAsia="宋体" w:cs="Times New Roman"/>
      <w:sz w:val="24"/>
      <w:szCs w:val="24"/>
    </w:rPr>
  </w:style>
  <w:style w:type="paragraph" w:styleId="1247"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48"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49" w:customStyle="1">
    <w:name w:val="封面主标题"/>
    <w:next w:val="665"/>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50" w:customStyle="1">
    <w:name w:val="招标单位"/>
    <w:basedOn w:val="665"/>
    <w:uiPriority w:val="0"/>
    <w:qFormat/>
    <w:pPr>
      <w:jc w:val="center"/>
      <w:spacing w:before="1800" w:after="360"/>
      <w:widowControl/>
    </w:pPr>
    <w:rPr>
      <w:rFonts w:ascii="Calibri" w:hAnsi="Calibri" w:eastAsia="黑体" w:cs="Times New Roman"/>
      <w:b/>
      <w:sz w:val="44"/>
      <w:szCs w:val="44"/>
      <w:lang w:eastAsia="en-US" w:bidi="en-US"/>
    </w:rPr>
  </w:style>
  <w:style w:type="paragraph" w:styleId="1251" w:customStyle="1">
    <w:name w:val="样式 标题 4Heading 4 Charh4PIM 4H4 + 加宽量  1 磅"/>
    <w:basedOn w:val="733"/>
    <w:uiPriority w:val="0"/>
    <w:qFormat/>
    <w:pPr>
      <w:ind w:left="862" w:hanging="862"/>
      <w:spacing w:line="360" w:lineRule="auto"/>
    </w:pPr>
    <w:rPr>
      <w:rFonts w:ascii="Arial" w:hAnsi="Arial" w:eastAsia="黑体"/>
      <w:b w:val="0"/>
      <w:bCs w:val="0"/>
      <w:spacing w:val="20"/>
      <w:sz w:val="24"/>
      <w:szCs w:val="24"/>
    </w:rPr>
  </w:style>
  <w:style w:type="paragraph" w:styleId="1252" w:customStyle="1">
    <w:name w:val="样式 标题 5 + 段前: 1 行 段后: 1 行"/>
    <w:basedOn w:val="880"/>
    <w:uiPriority w:val="0"/>
    <w:qFormat/>
    <w:pPr>
      <w:ind w:left="0" w:firstLine="0"/>
      <w:spacing w:line="360" w:lineRule="auto"/>
    </w:pPr>
    <w:rPr>
      <w:rFonts w:ascii="Arial" w:hAnsi="Arial" w:eastAsia="黑体" w:cs="宋体"/>
      <w:b w:val="0"/>
      <w:bCs w:val="0"/>
      <w:spacing w:val="10"/>
      <w:sz w:val="24"/>
      <w:szCs w:val="24"/>
    </w:rPr>
  </w:style>
  <w:style w:type="paragraph" w:styleId="1253" w:customStyle="1">
    <w:name w:val="样式 首行缩进:  2 字符1"/>
    <w:basedOn w:val="665"/>
    <w:uiPriority w:val="0"/>
    <w:qFormat/>
    <w:pPr>
      <w:ind w:firstLine="480"/>
      <w:spacing w:line="360" w:lineRule="auto"/>
    </w:pPr>
    <w:rPr>
      <w:rFonts w:ascii="Times New Roman" w:hAnsi="Times New Roman" w:eastAsia="宋体" w:cs="宋体"/>
      <w:sz w:val="24"/>
      <w:szCs w:val="20"/>
    </w:rPr>
  </w:style>
  <w:style w:type="paragraph" w:styleId="1254" w:customStyle="1">
    <w:name w:val="JHTitle1"/>
    <w:basedOn w:val="723"/>
    <w:uiPriority w:val="0"/>
    <w:qFormat/>
    <w:pPr>
      <w:ind w:left="851" w:hanging="851"/>
      <w:jc w:val="left"/>
      <w:spacing w:line="360" w:lineRule="auto"/>
      <w:tabs>
        <w:tab w:val="left" w:pos="1134" w:leader="none"/>
      </w:tabs>
    </w:pPr>
    <w:rPr>
      <w:rFonts w:ascii="Times New Roman" w:hAnsi="Times New Roman"/>
      <w:szCs w:val="32"/>
    </w:rPr>
  </w:style>
  <w:style w:type="paragraph" w:styleId="1255" w:customStyle="1">
    <w:name w:val="样式 标题 3H3h33rd level3Head 3section:3section:31section:32..."/>
    <w:basedOn w:val="878"/>
    <w:next w:val="1253"/>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56" w:customStyle="1">
    <w:name w:val="样式 标题 2 + 宋体 小三 非倾斜 段后: 1 行"/>
    <w:basedOn w:val="877"/>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57" w:customStyle="1">
    <w:name w:val="正文表格"/>
    <w:basedOn w:val="665"/>
    <w:uiPriority w:val="0"/>
    <w:qFormat/>
    <w:pPr>
      <w:spacing w:before="40" w:after="40"/>
    </w:pPr>
    <w:rPr>
      <w:rFonts w:ascii="Times New Roman" w:hAnsi="Times New Roman" w:eastAsia="宋体" w:cs="Times New Roman"/>
      <w:sz w:val="24"/>
      <w:szCs w:val="20"/>
    </w:rPr>
  </w:style>
  <w:style w:type="paragraph" w:styleId="1258"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59"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60" w:customStyle="1">
    <w:name w:val="修订1"/>
    <w:uiPriority w:val="0"/>
    <w:qFormat/>
    <w:rPr>
      <w:rFonts w:ascii="Times New Roman" w:hAnsi="Times New Roman" w:eastAsia="宋体" w:cs="Calibri"/>
      <w:sz w:val="24"/>
      <w:szCs w:val="24"/>
      <w:lang w:val="en-US" w:eastAsia="zh-CN" w:bidi="ar-SA"/>
    </w:rPr>
  </w:style>
  <w:style w:type="paragraph" w:styleId="1261" w:customStyle="1">
    <w:name w:val="font0"/>
    <w:basedOn w:val="665"/>
    <w:uiPriority w:val="0"/>
    <w:qFormat/>
    <w:pPr>
      <w:jc w:val="left"/>
      <w:spacing w:before="100" w:beforeAutospacing="1" w:after="100" w:afterAutospacing="1"/>
      <w:widowControl/>
    </w:pPr>
    <w:rPr>
      <w:rFonts w:ascii="宋体" w:hAnsi="宋体" w:eastAsia="宋体" w:cs="宋体"/>
      <w:color w:val="000000"/>
      <w:sz w:val="22"/>
    </w:rPr>
  </w:style>
  <w:style w:type="paragraph" w:styleId="1262" w:customStyle="1">
    <w:name w:val="reader-word-layer"/>
    <w:basedOn w:val="665"/>
    <w:uiPriority w:val="0"/>
    <w:qFormat/>
    <w:pPr>
      <w:jc w:val="left"/>
      <w:spacing w:before="100" w:beforeAutospacing="1" w:after="100" w:afterAutospacing="1"/>
      <w:widowControl/>
    </w:pPr>
    <w:rPr>
      <w:rFonts w:ascii="宋体" w:hAnsi="宋体" w:eastAsia="宋体" w:cs="宋体"/>
      <w:sz w:val="24"/>
      <w:szCs w:val="24"/>
    </w:rPr>
  </w:style>
  <w:style w:type="paragraph" w:styleId="1263" w:customStyle="1">
    <w:name w:val="Char Char Char Char Char Char Char Char Char Char"/>
    <w:basedOn w:val="665"/>
    <w:link w:val="1264"/>
    <w:uiPriority w:val="0"/>
    <w:qFormat/>
    <w:rPr>
      <w:rFonts w:ascii="Tahoma" w:hAnsi="Tahoma" w:eastAsia="宋体" w:cs="Times New Roman"/>
      <w:sz w:val="24"/>
      <w:szCs w:val="20"/>
    </w:rPr>
  </w:style>
  <w:style w:type="character" w:styleId="1264" w:customStyle="1">
    <w:name w:val="Char Char Char Char Char Char Char Char Char Char Char Char Char"/>
    <w:basedOn w:val="675"/>
    <w:link w:val="1263"/>
    <w:uiPriority w:val="0"/>
    <w:qFormat/>
    <w:rPr>
      <w:rFonts w:ascii="Tahoma" w:hAnsi="Tahoma" w:eastAsia="宋体" w:cs="Times New Roman"/>
      <w:sz w:val="24"/>
    </w:rPr>
  </w:style>
  <w:style w:type="paragraph" w:styleId="1265" w:customStyle="1">
    <w:name w:val="列出段落2"/>
    <w:basedOn w:val="665"/>
    <w:uiPriority w:val="0"/>
    <w:qFormat/>
    <w:pPr>
      <w:ind w:firstLine="420"/>
    </w:pPr>
    <w:rPr>
      <w:rFonts w:ascii="Calibri" w:hAnsi="Calibri" w:eastAsia="宋体" w:cs="Times New Roman"/>
    </w:rPr>
  </w:style>
  <w:style w:type="paragraph" w:styleId="1266" w:customStyle="1">
    <w:name w:val="文档结构图2"/>
    <w:basedOn w:val="665"/>
    <w:uiPriority w:val="0"/>
    <w:qFormat/>
    <w:rPr>
      <w:rFonts w:ascii="宋体" w:hAnsi="Calibri" w:eastAsia="宋体" w:cs="Times New Roman"/>
      <w:sz w:val="18"/>
      <w:szCs w:val="18"/>
    </w:rPr>
  </w:style>
  <w:style w:type="paragraph" w:styleId="1267" w:customStyle="1">
    <w:name w:val="列出段落21"/>
    <w:basedOn w:val="665"/>
    <w:uiPriority w:val="0"/>
    <w:qFormat/>
    <w:pPr>
      <w:ind w:firstLine="420"/>
    </w:pPr>
    <w:rPr>
      <w:rFonts w:ascii="Calibri" w:hAnsi="Calibri" w:eastAsia="宋体" w:cs="Times New Roman"/>
    </w:rPr>
  </w:style>
  <w:style w:type="character" w:styleId="1268" w:customStyle="1">
    <w:name w:val="标题 2 Char2"/>
    <w:basedOn w:val="675"/>
    <w:uiPriority w:val="0"/>
    <w:qFormat/>
    <w:rPr>
      <w:rFonts w:ascii="Arial" w:hAnsi="Arial" w:eastAsia="黑体"/>
      <w:sz w:val="32"/>
    </w:rPr>
  </w:style>
  <w:style w:type="character" w:styleId="1269" w:customStyle="1">
    <w:name w:val="标题 3 Char2"/>
    <w:basedOn w:val="675"/>
    <w:uiPriority w:val="0"/>
    <w:qFormat/>
    <w:rPr>
      <w:rFonts w:ascii="Arial" w:hAnsi="Arial" w:eastAsia="黑体"/>
      <w:sz w:val="24"/>
      <w:szCs w:val="30"/>
    </w:rPr>
  </w:style>
  <w:style w:type="character" w:styleId="1270" w:customStyle="1">
    <w:name w:val="标题 5 Char2"/>
    <w:basedOn w:val="675"/>
    <w:uiPriority w:val="0"/>
    <w:qFormat/>
    <w:rPr>
      <w:bCs/>
      <w:sz w:val="24"/>
      <w:szCs w:val="28"/>
    </w:rPr>
  </w:style>
  <w:style w:type="character" w:styleId="1271" w:customStyle="1">
    <w:name w:val="标题 6 Char1"/>
    <w:basedOn w:val="675"/>
    <w:uiPriority w:val="0"/>
    <w:qFormat/>
    <w:rPr>
      <w:rFonts w:ascii="Arial" w:hAnsi="Arial" w:eastAsia="黑体"/>
      <w:b/>
      <w:bCs/>
      <w:sz w:val="24"/>
      <w:szCs w:val="24"/>
    </w:rPr>
  </w:style>
  <w:style w:type="character" w:styleId="1272" w:customStyle="1">
    <w:name w:val="标题 8 Char1"/>
    <w:basedOn w:val="675"/>
    <w:uiPriority w:val="0"/>
    <w:qFormat/>
    <w:rPr>
      <w:rFonts w:ascii="Arial" w:hAnsi="Arial" w:eastAsia="黑体"/>
      <w:sz w:val="24"/>
      <w:szCs w:val="24"/>
    </w:rPr>
  </w:style>
  <w:style w:type="character" w:styleId="1273" w:customStyle="1">
    <w:name w:val="标题 9 Char1"/>
    <w:basedOn w:val="675"/>
    <w:uiPriority w:val="0"/>
    <w:qFormat/>
    <w:rPr>
      <w:rFonts w:ascii="Arial" w:hAnsi="Arial" w:eastAsia="黑体"/>
      <w:sz w:val="21"/>
      <w:szCs w:val="21"/>
    </w:rPr>
  </w:style>
  <w:style w:type="character" w:styleId="1274" w:customStyle="1">
    <w:name w:val="页码1"/>
    <w:basedOn w:val="675"/>
    <w:uiPriority w:val="0"/>
    <w:qFormat/>
  </w:style>
  <w:style w:type="character" w:styleId="1275" w:customStyle="1">
    <w:name w:val="Char Char15"/>
    <w:uiPriority w:val="0"/>
    <w:qFormat/>
    <w:rPr>
      <w:rFonts w:ascii="Cambria" w:hAnsi="Cambria"/>
      <w:b/>
      <w:bCs/>
      <w:sz w:val="32"/>
      <w:szCs w:val="32"/>
    </w:rPr>
  </w:style>
  <w:style w:type="character" w:styleId="1276" w:customStyle="1">
    <w:name w:val="Char Char16"/>
    <w:uiPriority w:val="0"/>
    <w:qFormat/>
    <w:rPr>
      <w:b/>
      <w:bCs/>
      <w:sz w:val="36"/>
      <w:szCs w:val="44"/>
    </w:rPr>
  </w:style>
  <w:style w:type="character" w:styleId="1277" w:customStyle="1">
    <w:name w:val="样式 (西文) 幼圆"/>
    <w:uiPriority w:val="0"/>
    <w:qFormat/>
    <w:rPr>
      <w:rFonts w:ascii="幼圆" w:hAnsi="幼圆" w:eastAsia="宋体"/>
      <w:sz w:val="24"/>
    </w:rPr>
  </w:style>
  <w:style w:type="character" w:styleId="1278" w:customStyle="1">
    <w:name w:val="apple-style-span"/>
    <w:basedOn w:val="675"/>
    <w:uiPriority w:val="0"/>
    <w:qFormat/>
  </w:style>
  <w:style w:type="character" w:styleId="1279" w:customStyle="1">
    <w:name w:val="已访问的超链接1"/>
    <w:uiPriority w:val="0"/>
    <w:qFormat/>
    <w:rPr>
      <w:color w:val="800080"/>
      <w:u w:val="single"/>
    </w:rPr>
  </w:style>
  <w:style w:type="character" w:styleId="1280" w:customStyle="1">
    <w:name w:val="unnamed31"/>
    <w:uiPriority w:val="0"/>
    <w:qFormat/>
    <w:rPr>
      <w:color w:val="000000"/>
      <w:spacing w:val="440"/>
      <w:sz w:val="22"/>
      <w:szCs w:val="22"/>
      <w:u w:val="none"/>
    </w:rPr>
  </w:style>
  <w:style w:type="character" w:styleId="1281" w:customStyle="1">
    <w:name w:val="line1"/>
    <w:uiPriority w:val="0"/>
    <w:qFormat/>
    <w:rPr>
      <w:spacing w:val="360"/>
    </w:rPr>
  </w:style>
  <w:style w:type="character" w:styleId="1282"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83"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84"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85"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86"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87"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88"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89" w:customStyle="1">
    <w:name w:val="样式 样式 样式 样式 样式 宋体 小四 首行缩进:  0.74 厘米 行距: 最小值 18 磅 + 段前: 0.5 行 段后:...1 Char Char"/>
    <w:basedOn w:val="1288"/>
    <w:uiPriority w:val="0"/>
    <w:qFormat/>
    <w:rPr>
      <w:rFonts w:ascii="宋体" w:hAnsi="宋体" w:eastAsia="宋体" w:cs="宋体"/>
      <w:sz w:val="24"/>
      <w:lang w:val="en-US" w:eastAsia="zh-CN" w:bidi="ar-SA"/>
    </w:rPr>
  </w:style>
  <w:style w:type="character" w:styleId="1290" w:customStyle="1">
    <w:name w:val="样式 样式 样式 样式 样式 样式 宋体 小四 首行缩进:  0.74 厘米 行距: 最小值 18 磅 + 段前: 0.5 行 ... Char Char"/>
    <w:basedOn w:val="1289"/>
    <w:uiPriority w:val="0"/>
    <w:qFormat/>
    <w:rPr>
      <w:rFonts w:ascii="宋体" w:hAnsi="宋体" w:eastAsia="宋体" w:cs="宋体"/>
      <w:sz w:val="24"/>
      <w:lang w:val="en-US" w:eastAsia="zh-CN" w:bidi="ar-SA"/>
    </w:rPr>
  </w:style>
  <w:style w:type="character" w:styleId="1291" w:customStyle="1">
    <w:name w:val="样式 样式 样式 样式 样式 样式 样式 宋体 小四 首行缩进:  0.74 厘米 行距: 最小值 18 磅 + 段前: 0.5... Char Char"/>
    <w:basedOn w:val="1290"/>
    <w:uiPriority w:val="0"/>
    <w:qFormat/>
    <w:rPr>
      <w:rFonts w:ascii="宋体" w:hAnsi="宋体" w:eastAsia="宋体" w:cs="宋体"/>
      <w:sz w:val="24"/>
      <w:lang w:val="en-US" w:eastAsia="zh-CN" w:bidi="ar-SA"/>
    </w:rPr>
  </w:style>
  <w:style w:type="character" w:styleId="1292" w:customStyle="1">
    <w:name w:val="样式 样式 样式 样式 样式 样式 样式 样式 宋体 小四 首行缩进:  0.74 厘米 行距: 最小值 18 磅 + 段前: ... Char Char Char"/>
    <w:basedOn w:val="1291"/>
    <w:uiPriority w:val="0"/>
    <w:qFormat/>
    <w:rPr>
      <w:rFonts w:ascii="宋体" w:hAnsi="宋体" w:eastAsia="宋体" w:cs="宋体"/>
      <w:sz w:val="24"/>
      <w:lang w:val="en-US" w:eastAsia="zh-CN" w:bidi="ar-SA"/>
    </w:rPr>
  </w:style>
  <w:style w:type="character" w:styleId="1293" w:customStyle="1">
    <w:name w:val="Char Char151"/>
    <w:uiPriority w:val="0"/>
    <w:qFormat/>
    <w:rPr>
      <w:rFonts w:ascii="Cambria" w:hAnsi="Cambria"/>
      <w:b/>
      <w:bCs/>
      <w:sz w:val="32"/>
      <w:szCs w:val="32"/>
    </w:rPr>
  </w:style>
  <w:style w:type="character" w:styleId="1294" w:customStyle="1">
    <w:name w:val="Char Char161"/>
    <w:uiPriority w:val="0"/>
    <w:qFormat/>
    <w:rPr>
      <w:b/>
      <w:bCs/>
      <w:sz w:val="36"/>
      <w:szCs w:val="44"/>
    </w:rPr>
  </w:style>
  <w:style w:type="character" w:styleId="1295" w:customStyle="1">
    <w:name w:val="h Char Char"/>
    <w:uiPriority w:val="0"/>
    <w:qFormat/>
    <w:rPr>
      <w:sz w:val="18"/>
      <w:szCs w:val="18"/>
    </w:rPr>
  </w:style>
  <w:style w:type="character" w:styleId="1296" w:customStyle="1">
    <w:name w:val="Char Char18"/>
    <w:basedOn w:val="675"/>
    <w:uiPriority w:val="0"/>
    <w:qFormat/>
    <w:rPr>
      <w:sz w:val="18"/>
      <w:szCs w:val="18"/>
    </w:rPr>
  </w:style>
  <w:style w:type="character" w:styleId="1297" w:customStyle="1">
    <w:name w:val="Char Char17"/>
    <w:basedOn w:val="675"/>
    <w:uiPriority w:val="0"/>
    <w:qFormat/>
    <w:rPr>
      <w:rFonts w:ascii="Times New Roman" w:hAnsi="Times New Roman" w:eastAsia="宋体" w:cs="Times New Roman"/>
      <w:szCs w:val="24"/>
      <w:shd w:val="clear" w:color="auto" w:fill="000080"/>
    </w:rPr>
  </w:style>
  <w:style w:type="character" w:styleId="1298"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99" w:customStyle="1">
    <w:name w:val="样式 样式 宋体 小四 首行缩进:  0.74 厘米 行距: 最小值 18 磅 + 段前: 0.5 行 段后: 0.5 行 Char Char Char"/>
    <w:basedOn w:val="1298"/>
    <w:uiPriority w:val="0"/>
    <w:qFormat/>
    <w:rPr>
      <w:rFonts w:ascii="宋体" w:eastAsia="宋体" w:cs="宋体"/>
      <w:sz w:val="24"/>
      <w:szCs w:val="24"/>
      <w:lang w:val="en-US" w:eastAsia="zh-CN" w:bidi="ar-SA"/>
    </w:rPr>
  </w:style>
  <w:style w:type="character" w:styleId="1300" w:customStyle="1">
    <w:name w:val="Char Char14"/>
    <w:basedOn w:val="675"/>
    <w:uiPriority w:val="0"/>
    <w:qFormat/>
    <w:rPr>
      <w:rFonts w:ascii="Times New Roman" w:hAnsi="Times New Roman" w:eastAsia="宋体" w:cs="Times New Roman"/>
      <w:szCs w:val="24"/>
    </w:rPr>
  </w:style>
  <w:style w:type="character" w:styleId="1301" w:customStyle="1">
    <w:name w:val="Char Char11"/>
    <w:basedOn w:val="675"/>
    <w:uiPriority w:val="0"/>
    <w:qFormat/>
    <w:rPr>
      <w:rFonts w:ascii="Times New Roman" w:hAnsi="Times New Roman" w:eastAsia="宋体" w:cs="Times New Roman"/>
      <w:sz w:val="18"/>
      <w:szCs w:val="18"/>
    </w:rPr>
  </w:style>
  <w:style w:type="character" w:styleId="1302" w:customStyle="1">
    <w:name w:val="141"/>
    <w:uiPriority w:val="0"/>
    <w:qFormat/>
    <w:rPr>
      <w:rFonts w:hint="default"/>
      <w:color w:val="000000"/>
      <w:spacing w:val="320"/>
      <w:u w:val="none"/>
    </w:rPr>
  </w:style>
  <w:style w:type="character" w:styleId="1303" w:customStyle="1">
    <w:name w:val="bodycopy1"/>
    <w:uiPriority w:val="0"/>
    <w:qFormat/>
    <w:rPr>
      <w:rFonts w:hint="default" w:ascii="Arial" w:hAnsi="Arial" w:cs="Arial"/>
      <w:color w:val="000000"/>
      <w:sz w:val="18"/>
      <w:szCs w:val="18"/>
      <w:u w:val="none"/>
    </w:rPr>
  </w:style>
  <w:style w:type="character" w:styleId="1304" w:customStyle="1">
    <w:name w:val="parahead21"/>
    <w:uiPriority w:val="0"/>
    <w:qFormat/>
    <w:rPr>
      <w:rFonts w:hint="default" w:ascii="Arial" w:hAnsi="Arial" w:cs="Arial"/>
      <w:b/>
      <w:bCs/>
      <w:color w:val="336699"/>
      <w:sz w:val="21"/>
      <w:szCs w:val="21"/>
      <w:u w:val="none"/>
    </w:rPr>
  </w:style>
  <w:style w:type="character" w:styleId="1305" w:customStyle="1">
    <w:name w:val="Char Char8"/>
    <w:basedOn w:val="1300"/>
    <w:uiPriority w:val="0"/>
    <w:qFormat/>
    <w:rPr>
      <w:rFonts w:ascii="Times New Roman" w:hAnsi="Times New Roman" w:eastAsia="宋体" w:cs="Times New Roman"/>
      <w:sz w:val="24"/>
      <w:szCs w:val="20"/>
    </w:rPr>
  </w:style>
  <w:style w:type="character" w:styleId="1306" w:customStyle="1">
    <w:name w:val="cont1"/>
    <w:uiPriority w:val="0"/>
    <w:qFormat/>
    <w:rPr>
      <w:rFonts w:hint="default" w:ascii="ˎ̥" w:hAnsi="ˎ̥"/>
      <w:color w:val="000000"/>
      <w:sz w:val="21"/>
      <w:szCs w:val="21"/>
      <w:u w:val="none"/>
    </w:rPr>
  </w:style>
  <w:style w:type="character" w:styleId="1307" w:customStyle="1">
    <w:name w:val="可研标题 3"/>
    <w:uiPriority w:val="0"/>
    <w:qFormat/>
    <w:rPr>
      <w:rFonts w:ascii="仿宋_GB2312" w:eastAsia="黑体"/>
      <w:b/>
      <w:bCs/>
      <w:sz w:val="28"/>
      <w:szCs w:val="32"/>
      <w:lang w:val="en-US" w:eastAsia="zh-CN" w:bidi="ar-SA"/>
    </w:rPr>
  </w:style>
  <w:style w:type="character" w:styleId="1308" w:customStyle="1">
    <w:name w:val="可研标题 4"/>
    <w:uiPriority w:val="0"/>
    <w:qFormat/>
    <w:rPr>
      <w:rFonts w:ascii="仿宋_GB2312" w:eastAsia="仿宋_GB2312"/>
      <w:b/>
      <w:bCs/>
      <w:sz w:val="24"/>
      <w:szCs w:val="32"/>
      <w:lang w:val="en-US" w:eastAsia="zh-CN" w:bidi="ar-SA"/>
    </w:rPr>
  </w:style>
  <w:style w:type="character" w:styleId="1309" w:customStyle="1">
    <w:name w:val="正文缩进 Char1"/>
    <w:uiPriority w:val="0"/>
    <w:qFormat/>
    <w:rPr>
      <w:rFonts w:eastAsia="宋体"/>
      <w:sz w:val="21"/>
      <w:szCs w:val="24"/>
      <w:lang w:val="en-US" w:eastAsia="zh-CN" w:bidi="ar-SA"/>
    </w:rPr>
  </w:style>
  <w:style w:type="character" w:styleId="1310" w:customStyle="1">
    <w:name w:val="title_emph"/>
    <w:basedOn w:val="675"/>
    <w:uiPriority w:val="0"/>
    <w:qFormat/>
  </w:style>
  <w:style w:type="character" w:styleId="1311" w:customStyle="1">
    <w:name w:val="style8"/>
    <w:basedOn w:val="675"/>
    <w:uiPriority w:val="0"/>
    <w:qFormat/>
  </w:style>
  <w:style w:type="character" w:styleId="1312" w:customStyle="1">
    <w:name w:val="Body Text(ch) Char"/>
    <w:uiPriority w:val="0"/>
    <w:qFormat/>
    <w:rPr>
      <w:rFonts w:ascii="Times New Roman" w:hAnsi="Times New Roman" w:eastAsia="宋体" w:cs="Times New Roman"/>
      <w:szCs w:val="24"/>
    </w:rPr>
  </w:style>
  <w:style w:type="character" w:styleId="1313" w:customStyle="1">
    <w:name w:val="H1 Char1"/>
    <w:uiPriority w:val="0"/>
    <w:qFormat/>
    <w:rPr>
      <w:rFonts w:ascii="Times New Roman" w:hAnsi="Times New Roman" w:eastAsia="宋体" w:cs="Times New Roman"/>
      <w:b/>
      <w:bCs/>
      <w:sz w:val="44"/>
      <w:szCs w:val="44"/>
    </w:rPr>
  </w:style>
  <w:style w:type="character" w:styleId="1314" w:customStyle="1">
    <w:name w:val="批注引用1"/>
    <w:uiPriority w:val="0"/>
    <w:qFormat/>
    <w:rPr>
      <w:sz w:val="16"/>
      <w:szCs w:val="16"/>
    </w:rPr>
  </w:style>
  <w:style w:type="character" w:styleId="1315" w:customStyle="1">
    <w:name w:val="样式 宋体"/>
    <w:uiPriority w:val="0"/>
    <w:qFormat/>
    <w:rPr>
      <w:rFonts w:ascii="宋体" w:hAnsi="宋体" w:eastAsia="宋体"/>
      <w:sz w:val="24"/>
    </w:rPr>
  </w:style>
  <w:style w:type="character" w:styleId="1316" w:customStyle="1">
    <w:name w:val="headline-content"/>
    <w:uiPriority w:val="0"/>
    <w:qFormat/>
  </w:style>
  <w:style w:type="character" w:styleId="1317" w:customStyle="1">
    <w:name w:val="CSS3级编号 Char"/>
    <w:uiPriority w:val="0"/>
    <w:qFormat/>
    <w:rPr>
      <w:rFonts w:eastAsia="宋体"/>
      <w:sz w:val="24"/>
      <w:szCs w:val="24"/>
      <w:lang w:val="en-US" w:eastAsia="zh-CN" w:bidi="ar-SA"/>
    </w:rPr>
  </w:style>
  <w:style w:type="character" w:styleId="1318" w:customStyle="1">
    <w:name w:val="批注文字 Char1"/>
    <w:uiPriority w:val="0"/>
    <w:qFormat/>
    <w:rPr>
      <w:sz w:val="24"/>
      <w:szCs w:val="24"/>
    </w:rPr>
  </w:style>
  <w:style w:type="character" w:styleId="1319" w:customStyle="1">
    <w:name w:val="批注主题 Char1"/>
    <w:uiPriority w:val="0"/>
    <w:qFormat/>
    <w:rPr>
      <w:b/>
      <w:bCs/>
      <w:sz w:val="24"/>
      <w:szCs w:val="24"/>
    </w:rPr>
  </w:style>
  <w:style w:type="character" w:styleId="1320" w:customStyle="1">
    <w:name w:val="纯文本 Char1"/>
    <w:uiPriority w:val="0"/>
    <w:qFormat/>
    <w:rPr>
      <w:rFonts w:ascii="宋体" w:hAnsi="Courier New" w:cs="Courier New"/>
      <w:sz w:val="21"/>
      <w:szCs w:val="21"/>
    </w:rPr>
  </w:style>
  <w:style w:type="character" w:styleId="1321" w:customStyle="1">
    <w:name w:val="apple-converted-space"/>
    <w:uiPriority w:val="0"/>
    <w:qFormat/>
  </w:style>
  <w:style w:type="character" w:styleId="1322" w:customStyle="1">
    <w:name w:val="文档结构图 Char1"/>
    <w:basedOn w:val="675"/>
    <w:uiPriority w:val="99"/>
    <w:qFormat/>
    <w:rPr>
      <w:rFonts w:ascii="宋体" w:cs="Times New Roman"/>
      <w:sz w:val="18"/>
      <w:szCs w:val="18"/>
    </w:rPr>
  </w:style>
  <w:style w:type="paragraph" w:styleId="1323"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24"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25" w:customStyle="1">
    <w:name w:val="样式7"/>
    <w:basedOn w:val="665"/>
    <w:uiPriority w:val="0"/>
    <w:qFormat/>
    <w:pPr>
      <w:ind w:firstLine="601"/>
      <w:spacing w:line="440" w:lineRule="atLeast"/>
    </w:pPr>
    <w:rPr>
      <w:rFonts w:ascii="宋体" w:hAnsi="Calibri" w:eastAsia="宋体" w:cs="Times New Roman"/>
      <w:sz w:val="24"/>
      <w:szCs w:val="20"/>
    </w:rPr>
  </w:style>
  <w:style w:type="paragraph" w:styleId="1326" w:customStyle="1">
    <w:name w:val="FinBodyStyle"/>
    <w:basedOn w:val="665"/>
    <w:uiPriority w:val="0"/>
    <w:qFormat/>
    <w:pPr>
      <w:ind w:firstLine="480"/>
      <w:jc w:val="left"/>
      <w:spacing w:line="360" w:lineRule="auto"/>
      <w:widowControl/>
    </w:pPr>
    <w:rPr>
      <w:rFonts w:hint="eastAsia" w:ascii="宋体" w:hAnsi="宋体" w:eastAsia="宋体" w:cs="宋体"/>
      <w:sz w:val="24"/>
      <w:szCs w:val="20"/>
    </w:rPr>
  </w:style>
  <w:style w:type="paragraph" w:styleId="1327" w:customStyle="1">
    <w:name w:val="FinListStyle"/>
    <w:basedOn w:val="665"/>
    <w:uiPriority w:val="0"/>
    <w:qFormat/>
    <w:pPr>
      <w:jc w:val="left"/>
      <w:spacing w:line="360" w:lineRule="auto"/>
      <w:widowControl/>
    </w:pPr>
    <w:rPr>
      <w:rFonts w:hint="eastAsia" w:ascii="宋体" w:hAnsi="宋体" w:eastAsia="宋体" w:cs="宋体"/>
      <w:sz w:val="24"/>
      <w:szCs w:val="20"/>
    </w:rPr>
  </w:style>
  <w:style w:type="paragraph" w:styleId="1328" w:customStyle="1">
    <w:name w:val="FinShapeStyle"/>
    <w:basedOn w:val="665"/>
    <w:uiPriority w:val="0"/>
    <w:qFormat/>
    <w:pPr>
      <w:jc w:val="center"/>
      <w:widowControl/>
    </w:pPr>
    <w:rPr>
      <w:rFonts w:ascii="Times New Roman" w:hAnsi="Times New Roman" w:eastAsia="宋体" w:cs="Times New Roman"/>
      <w:sz w:val="20"/>
      <w:szCs w:val="20"/>
    </w:rPr>
  </w:style>
  <w:style w:type="paragraph" w:styleId="1329" w:customStyle="1">
    <w:name w:val="WPSOffice手动目录 1"/>
    <w:uiPriority w:val="0"/>
    <w:qFormat/>
    <w:rPr>
      <w:rFonts w:ascii="Times New Roman" w:hAnsi="Times New Roman" w:eastAsia="宋体" w:cs="Times New Roman"/>
      <w:lang w:val="en-US" w:eastAsia="zh-CN" w:bidi="ar-SA"/>
    </w:rPr>
  </w:style>
  <w:style w:type="paragraph" w:styleId="1330" w:customStyle="1">
    <w:name w:val="WPSOffice手动目录 2"/>
    <w:uiPriority w:val="0"/>
    <w:qFormat/>
    <w:pPr>
      <w:ind w:left="200"/>
    </w:pPr>
    <w:rPr>
      <w:rFonts w:ascii="Times New Roman" w:hAnsi="Times New Roman" w:eastAsia="宋体" w:cs="Times New Roman"/>
      <w:lang w:val="en-US" w:eastAsia="zh-CN" w:bidi="ar-SA"/>
    </w:rPr>
  </w:style>
  <w:style w:type="paragraph" w:styleId="1331" w:customStyle="1">
    <w:name w:val="WPSOffice手动目录 3"/>
    <w:uiPriority w:val="0"/>
    <w:qFormat/>
    <w:pPr>
      <w:ind w:left="400"/>
    </w:pPr>
    <w:rPr>
      <w:rFonts w:ascii="Times New Roman" w:hAnsi="Times New Roman" w:eastAsia="宋体" w:cs="Times New Roman"/>
      <w:lang w:val="en-US" w:eastAsia="zh-CN" w:bidi="ar-SA"/>
    </w:rPr>
  </w:style>
  <w:style w:type="character" w:styleId="1332" w:customStyle="1">
    <w:name w:val="answer-title"/>
    <w:basedOn w:val="675"/>
    <w:uiPriority w:val="0"/>
    <w:qFormat/>
  </w:style>
  <w:style w:type="character" w:styleId="1333" w:customStyle="1">
    <w:name w:val="del-btn"/>
    <w:basedOn w:val="675"/>
    <w:uiPriority w:val="0"/>
    <w:qFormat/>
  </w:style>
  <w:style w:type="character" w:styleId="1334" w:customStyle="1">
    <w:name w:val="bg"/>
    <w:basedOn w:val="675"/>
    <w:uiPriority w:val="0"/>
    <w:qFormat/>
    <w:rPr>
      <w:shd w:val="clear" w:color="auto" w:fill="000000"/>
    </w:rPr>
  </w:style>
  <w:style w:type="character" w:styleId="1335" w:customStyle="1">
    <w:name w:val="bg1"/>
    <w:basedOn w:val="675"/>
    <w:uiPriority w:val="0"/>
    <w:qFormat/>
    <w:rPr>
      <w:shd w:val="clear" w:color="auto" w:fill="000000"/>
    </w:rPr>
  </w:style>
  <w:style w:type="character" w:styleId="1336" w:customStyle="1">
    <w:name w:val="fontborder"/>
    <w:basedOn w:val="675"/>
    <w:uiPriority w:val="0"/>
    <w:qFormat/>
  </w:style>
  <w:style w:type="character" w:styleId="1337" w:customStyle="1">
    <w:name w:val="fontstrikethrough"/>
    <w:basedOn w:val="675"/>
    <w:uiPriority w:val="0"/>
    <w:qFormat/>
    <w:rPr>
      <w:strike/>
    </w:rPr>
  </w:style>
  <w:style w:type="paragraph" w:styleId="1338" w:customStyle="1">
    <w:name w:val="样式3"/>
    <w:basedOn w:val="665"/>
    <w:link w:val="1339"/>
    <w:uiPriority w:val="0"/>
    <w:qFormat/>
    <w:pPr>
      <w:ind w:firstLine="480"/>
      <w:jc w:val="left"/>
      <w:spacing w:after="3" w:line="360" w:lineRule="auto"/>
      <w:widowControl/>
    </w:pPr>
    <w:rPr>
      <w:rFonts w:ascii="宋体" w:hAnsi="宋体" w:eastAsia="宋体" w:cs="仿宋"/>
      <w:color w:val="000000"/>
      <w:sz w:val="24"/>
      <w:szCs w:val="20"/>
    </w:rPr>
  </w:style>
  <w:style w:type="character" w:styleId="1339" w:customStyle="1">
    <w:name w:val="样式3 字符"/>
    <w:basedOn w:val="675"/>
    <w:link w:val="1338"/>
    <w:uiPriority w:val="0"/>
    <w:qFormat/>
    <w:rPr>
      <w:rFonts w:ascii="宋体" w:hAnsi="宋体" w:eastAsia="宋体" w:cs="仿宋"/>
      <w:color w:val="000000"/>
      <w:sz w:val="24"/>
    </w:rPr>
  </w:style>
  <w:style w:type="character" w:styleId="1340" w:customStyle="1">
    <w:name w:val="标题 5 Char1"/>
    <w:basedOn w:val="675"/>
    <w:link w:val="670"/>
    <w:uiPriority w:val="0"/>
    <w:qFormat/>
    <w:rPr>
      <w:rFonts w:eastAsia="宋体"/>
      <w:b/>
      <w:bCs/>
      <w:sz w:val="28"/>
      <w:szCs w:val="28"/>
    </w:rPr>
  </w:style>
  <w:style w:type="character" w:styleId="1341" w:customStyle="1">
    <w:name w:val="标题 6 Char"/>
    <w:link w:val="671"/>
    <w:uiPriority w:val="0"/>
    <w:qFormat/>
    <w:rPr>
      <w:rFonts w:ascii="Calibri" w:hAnsi="Calibri" w:eastAsia="黑体" w:cs="Times New Roman"/>
      <w:b/>
      <w:bCs/>
      <w:sz w:val="28"/>
      <w:szCs w:val="24"/>
    </w:rPr>
  </w:style>
  <w:style w:type="character" w:styleId="1342" w:customStyle="1">
    <w:name w:val="标题 7 Char"/>
    <w:link w:val="672"/>
    <w:uiPriority w:val="0"/>
    <w:qFormat/>
    <w:rPr>
      <w:rFonts w:ascii="Calibri" w:hAnsi="Calibri" w:eastAsia="黑体" w:cs="Times New Roman"/>
      <w:b/>
      <w:bCs/>
    </w:rPr>
  </w:style>
  <w:style w:type="character" w:styleId="1343" w:customStyle="1">
    <w:name w:val="标题 8 Char"/>
    <w:link w:val="673"/>
    <w:uiPriority w:val="0"/>
    <w:qFormat/>
    <w:rPr>
      <w:rFonts w:ascii="Calibri" w:hAnsi="Calibri" w:eastAsia="黑体" w:cs="Times New Roman"/>
    </w:rPr>
  </w:style>
  <w:style w:type="character" w:styleId="1344" w:customStyle="1">
    <w:name w:val="标题 9 Char"/>
    <w:link w:val="674"/>
    <w:uiPriority w:val="0"/>
    <w:qFormat/>
    <w:rPr>
      <w:rFonts w:ascii="Calibri" w:hAnsi="Calibri" w:eastAsia="黑体" w:cs="Times New Roman"/>
      <w:b/>
    </w:rPr>
  </w:style>
  <w:style w:type="character" w:styleId="1345" w:customStyle="1">
    <w:name w:val="脚注文本 Char"/>
    <w:basedOn w:val="675"/>
    <w:link w:val="700"/>
    <w:uiPriority w:val="0"/>
    <w:qFormat/>
    <w:rPr>
      <w:rFonts w:ascii="Times New Roman" w:hAnsi="Times New Roman" w:eastAsia="宋体" w:cs="Times New Roman"/>
      <w:sz w:val="18"/>
    </w:rPr>
  </w:style>
  <w:style w:type="character" w:styleId="1346" w:customStyle="1">
    <w:name w:val="页眉 Char1"/>
    <w:basedOn w:val="675"/>
    <w:link w:val="696"/>
    <w:uiPriority w:val="0"/>
    <w:qFormat/>
    <w:rPr>
      <w:sz w:val="18"/>
      <w:szCs w:val="18"/>
    </w:rPr>
  </w:style>
  <w:style w:type="character" w:styleId="1347" w:customStyle="1">
    <w:name w:val="页脚 Char1"/>
    <w:basedOn w:val="675"/>
    <w:link w:val="694"/>
    <w:uiPriority w:val="99"/>
    <w:qFormat/>
    <w:rPr>
      <w:sz w:val="18"/>
      <w:szCs w:val="18"/>
    </w:rPr>
  </w:style>
  <w:style w:type="character" w:styleId="1348" w:customStyle="1">
    <w:name w:val="题注 Char"/>
    <w:link w:val="681"/>
    <w:uiPriority w:val="0"/>
    <w:qFormat/>
    <w:rPr>
      <w:rFonts w:ascii="Calibri" w:hAnsi="Calibri" w:eastAsia="仿宋" w:cstheme="majorBidi"/>
      <w:b/>
      <w:bCs/>
      <w:color w:val="4f81bd"/>
      <w:sz w:val="18"/>
      <w:szCs w:val="18"/>
      <w:lang w:eastAsia="en-US" w:bidi="en-US"/>
    </w:rPr>
  </w:style>
  <w:style w:type="character" w:styleId="1349" w:customStyle="1">
    <w:name w:val="标题 Char"/>
    <w:link w:val="709"/>
    <w:uiPriority w:val="0"/>
    <w:qFormat/>
    <w:rPr>
      <w:rFonts w:ascii="Cambria" w:hAnsi="Cambria" w:eastAsia="黑体"/>
      <w:spacing w:val="5"/>
      <w:sz w:val="44"/>
      <w:szCs w:val="52"/>
      <w:lang w:eastAsia="en-US" w:bidi="en-US"/>
    </w:rPr>
  </w:style>
  <w:style w:type="character" w:styleId="1350" w:customStyle="1">
    <w:name w:val="副标题 Char"/>
    <w:link w:val="699"/>
    <w:uiPriority w:val="0"/>
    <w:qFormat/>
    <w:rPr>
      <w:rFonts w:ascii="Cambria" w:hAnsi="Cambria" w:eastAsia="仿宋"/>
      <w:i/>
      <w:iCs/>
      <w:color w:val="4f81bd"/>
      <w:spacing w:val="15"/>
      <w:sz w:val="24"/>
      <w:szCs w:val="24"/>
      <w:lang w:eastAsia="en-US" w:bidi="en-US"/>
    </w:rPr>
  </w:style>
  <w:style w:type="character" w:styleId="1351" w:customStyle="1">
    <w:name w:val="正文文本缩进 3 Char"/>
    <w:link w:val="702"/>
    <w:uiPriority w:val="0"/>
    <w:qFormat/>
    <w:rPr>
      <w:rFonts w:ascii="宋体" w:hAnsi="宋体" w:eastAsia="仿宋"/>
      <w:sz w:val="24"/>
      <w:szCs w:val="24"/>
    </w:rPr>
  </w:style>
  <w:style w:type="character" w:styleId="1352" w:customStyle="1">
    <w:name w:val="文档结构图 Char"/>
    <w:link w:val="683"/>
    <w:uiPriority w:val="0"/>
    <w:qFormat/>
    <w:rPr>
      <w:rFonts w:eastAsia="仿宋"/>
      <w:sz w:val="24"/>
      <w:shd w:val="clear" w:color="auto" w:fill="000080"/>
      <w:lang w:eastAsia="en-US" w:bidi="en-US"/>
    </w:rPr>
  </w:style>
  <w:style w:type="character" w:styleId="1353" w:customStyle="1">
    <w:name w:val="纯文本 Char"/>
    <w:link w:val="689"/>
    <w:uiPriority w:val="0"/>
    <w:qFormat/>
    <w:rPr>
      <w:rFonts w:ascii="宋体" w:hAnsi="Courier New" w:eastAsia="仿宋"/>
      <w:sz w:val="24"/>
      <w:lang w:eastAsia="en-US"/>
    </w:rPr>
  </w:style>
  <w:style w:type="character" w:styleId="1354" w:customStyle="1">
    <w:name w:val="批注框文本 Char"/>
    <w:link w:val="693"/>
    <w:uiPriority w:val="0"/>
    <w:qFormat/>
    <w:rPr>
      <w:sz w:val="18"/>
      <w:szCs w:val="18"/>
    </w:rPr>
  </w:style>
  <w:style w:type="paragraph" w:styleId="1355">
    <w:name w:val="No Spacing"/>
    <w:uiPriority w:val="0"/>
    <w:qFormat/>
    <w:rPr>
      <w:rFonts w:ascii="Calibri" w:hAnsi="Calibri" w:eastAsia="宋体" w:cs="Times New Roman"/>
      <w:sz w:val="22"/>
      <w:szCs w:val="22"/>
      <w:lang w:val="en-US" w:eastAsia="en-US" w:bidi="en-US"/>
    </w:rPr>
  </w:style>
  <w:style w:type="paragraph" w:styleId="1356">
    <w:name w:val="List Paragraph"/>
    <w:basedOn w:val="665"/>
    <w:link w:val="1357"/>
    <w:uiPriority w:val="34"/>
    <w:qFormat/>
    <w:pPr>
      <w:ind w:firstLine="420"/>
    </w:pPr>
    <w:rPr>
      <w:sz w:val="20"/>
      <w:szCs w:val="20"/>
    </w:rPr>
  </w:style>
  <w:style w:type="character" w:styleId="1357" w:customStyle="1">
    <w:name w:val="列出段落 Char1"/>
    <w:link w:val="1356"/>
    <w:uiPriority w:val="34"/>
    <w:qFormat/>
  </w:style>
  <w:style w:type="paragraph" w:styleId="1358">
    <w:name w:val="Quote"/>
    <w:basedOn w:val="665"/>
    <w:next w:val="665"/>
    <w:link w:val="1359"/>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59" w:customStyle="1">
    <w:name w:val="引用 Char"/>
    <w:link w:val="1358"/>
    <w:uiPriority w:val="0"/>
    <w:qFormat/>
    <w:rPr>
      <w:rFonts w:ascii="Times New Roman" w:hAnsi="Times New Roman" w:eastAsia="仿宋"/>
      <w:i/>
      <w:iCs/>
      <w:color w:val="000080"/>
      <w:sz w:val="28"/>
      <w:szCs w:val="24"/>
    </w:rPr>
  </w:style>
  <w:style w:type="paragraph" w:styleId="1360">
    <w:name w:val="Intense Quote"/>
    <w:basedOn w:val="665"/>
    <w:next w:val="665"/>
    <w:link w:val="1361"/>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61" w:customStyle="1">
    <w:name w:val="明显引用 Char"/>
    <w:link w:val="1360"/>
    <w:uiPriority w:val="0"/>
    <w:qFormat/>
    <w:rPr>
      <w:rFonts w:ascii="Times New Roman" w:hAnsi="Times New Roman" w:eastAsia="仿宋"/>
      <w:b/>
      <w:bCs/>
      <w:i/>
      <w:iCs/>
      <w:color w:val="4f81bd"/>
      <w:sz w:val="28"/>
      <w:szCs w:val="24"/>
    </w:rPr>
  </w:style>
  <w:style w:type="paragraph" w:styleId="1362" w:customStyle="1">
    <w:name w:val="*正文"/>
    <w:basedOn w:val="665"/>
    <w:uiPriority w:val="0"/>
    <w:qFormat/>
    <w:pPr>
      <w:ind w:firstLine="480"/>
      <w:spacing w:line="360" w:lineRule="auto"/>
    </w:pPr>
    <w:rPr>
      <w:rFonts w:ascii="宋体" w:hAnsi="宋体" w:eastAsia="宋体" w:cs="Times New Roman"/>
      <w:sz w:val="24"/>
      <w:szCs w:val="24"/>
    </w:rPr>
  </w:style>
  <w:style w:type="character" w:styleId="1363" w:customStyle="1">
    <w:name w:val="NormalCharacter"/>
    <w:uiPriority w:val="0"/>
    <w:qFormat/>
  </w:style>
  <w:style w:type="character" w:styleId="1364" w:customStyle="1">
    <w:name w:val="日期 Char"/>
    <w:basedOn w:val="675"/>
    <w:link w:val="691"/>
    <w:uiPriority w:val="0"/>
    <w:semiHidden/>
    <w:qFormat/>
    <w:rPr>
      <w:rFonts w:ascii="等线" w:hAnsi="等线" w:eastAsia="等线" w:cs="等线"/>
      <w:szCs w:val="24"/>
    </w:rPr>
  </w:style>
  <w:style w:type="character" w:styleId="1365" w:customStyle="1">
    <w:name w:val="日期 Char1"/>
    <w:basedOn w:val="675"/>
    <w:uiPriority w:val="99"/>
    <w:semiHidden/>
    <w:qFormat/>
    <w:rPr>
      <w:sz w:val="21"/>
      <w:szCs w:val="22"/>
    </w:rPr>
  </w:style>
  <w:style w:type="character" w:styleId="1366" w:customStyle="1">
    <w:name w:val="正文文本 2 Char1"/>
    <w:basedOn w:val="675"/>
    <w:link w:val="706"/>
    <w:uiPriority w:val="99"/>
    <w:semiHidden/>
    <w:qFormat/>
    <w:rPr>
      <w:sz w:val="21"/>
      <w:szCs w:val="22"/>
    </w:rPr>
  </w:style>
  <w:style w:type="character" w:styleId="1367" w:customStyle="1">
    <w:name w:val="信息标题 Char"/>
    <w:basedOn w:val="675"/>
    <w:link w:val="707"/>
    <w:uiPriority w:val="0"/>
    <w:semiHidden/>
    <w:qFormat/>
    <w:rPr>
      <w:rFonts w:ascii="Arial" w:hAnsi="Arial" w:eastAsia="等线" w:cs="等线"/>
      <w:sz w:val="24"/>
      <w:szCs w:val="24"/>
      <w:shd w:val="pct20" w:color="auto" w:fill="auto"/>
    </w:rPr>
  </w:style>
  <w:style w:type="character" w:styleId="1368" w:customStyle="1">
    <w:name w:val="信息标题 Char1"/>
    <w:basedOn w:val="675"/>
    <w:uiPriority w:val="99"/>
    <w:semiHidden/>
    <w:qFormat/>
    <w:rPr>
      <w:rFonts w:asciiTheme="majorHAnsi" w:hAnsiTheme="majorHAnsi" w:eastAsiaTheme="majorEastAsia" w:cstheme="majorBidi"/>
      <w:sz w:val="24"/>
      <w:szCs w:val="24"/>
      <w:shd w:val="pct20" w:color="auto" w:fill="auto"/>
    </w:rPr>
  </w:style>
  <w:style w:type="character" w:styleId="1369" w:customStyle="1">
    <w:name w:val="批注主题 Char"/>
    <w:basedOn w:val="985"/>
    <w:link w:val="725"/>
    <w:uiPriority w:val="0"/>
    <w:semiHidden/>
    <w:qFormat/>
    <w:rPr>
      <w:rFonts w:ascii="Times New Roman" w:hAnsi="Times New Roman" w:eastAsia="仿宋"/>
      <w:sz w:val="28"/>
      <w:szCs w:val="24"/>
    </w:rPr>
  </w:style>
  <w:style w:type="character" w:styleId="1370" w:customStyle="1">
    <w:name w:val="批注主题 Char2"/>
    <w:basedOn w:val="985"/>
    <w:uiPriority w:val="99"/>
    <w:semiHidden/>
    <w:qFormat/>
    <w:rPr>
      <w:rFonts w:ascii="Times New Roman" w:hAnsi="Times New Roman" w:eastAsia="仿宋"/>
      <w:b/>
      <w:bCs/>
      <w:sz w:val="21"/>
      <w:szCs w:val="22"/>
    </w:rPr>
  </w:style>
  <w:style w:type="character" w:styleId="1371" w:customStyle="1">
    <w:name w:val="标题 1 字符"/>
    <w:basedOn w:val="675"/>
    <w:uiPriority w:val="9"/>
    <w:qFormat/>
    <w:rPr>
      <w:rFonts w:ascii="等线" w:hAnsi="等线" w:eastAsia="等线" w:cs="等线"/>
      <w:b/>
      <w:bCs/>
      <w:sz w:val="44"/>
      <w:szCs w:val="44"/>
    </w:rPr>
  </w:style>
  <w:style w:type="paragraph" w:styleId="1372" w:customStyle="1">
    <w:name w:val="msonormal"/>
    <w:basedOn w:val="665"/>
    <w:uiPriority w:val="0"/>
    <w:qFormat/>
    <w:pPr>
      <w:jc w:val="left"/>
      <w:spacing w:before="100" w:beforeAutospacing="1" w:after="100" w:afterAutospacing="1"/>
      <w:widowControl/>
    </w:pPr>
    <w:rPr>
      <w:rFonts w:ascii="宋体" w:hAnsi="宋体" w:eastAsia="宋体" w:cs="Times New Roman"/>
      <w:sz w:val="24"/>
      <w:szCs w:val="24"/>
    </w:rPr>
  </w:style>
  <w:style w:type="paragraph" w:styleId="1373" w:customStyle="1">
    <w:name w:val="_Style 12"/>
    <w:basedOn w:val="665"/>
    <w:uiPriority w:val="0"/>
    <w:qFormat/>
    <w:pPr>
      <w:ind w:firstLine="420"/>
    </w:pPr>
    <w:rPr>
      <w:rFonts w:ascii="Times New Roman" w:hAnsi="Times New Roman" w:eastAsia="宋体" w:cs="Times New Roman"/>
      <w:szCs w:val="20"/>
    </w:rPr>
  </w:style>
  <w:style w:type="paragraph" w:styleId="1374" w:customStyle="1">
    <w:name w:val="普通文字"/>
    <w:basedOn w:val="665"/>
    <w:uiPriority w:val="0"/>
    <w:qFormat/>
    <w:rPr>
      <w:rFonts w:ascii="宋体" w:hAnsi="Times New Roman" w:eastAsia="宋体" w:cs="Times New Roman"/>
      <w:sz w:val="24"/>
      <w:szCs w:val="20"/>
    </w:rPr>
  </w:style>
  <w:style w:type="character" w:styleId="1375" w:customStyle="1">
    <w:name w:val="批注框文本 Char1"/>
    <w:uiPriority w:val="0"/>
    <w:qFormat/>
    <w:rPr>
      <w:rFonts w:hint="default" w:ascii="Times New Roman" w:hAnsi="Times New Roman" w:cs="Times New Roman"/>
      <w:sz w:val="18"/>
      <w:szCs w:val="18"/>
    </w:rPr>
  </w:style>
  <w:style w:type="character" w:styleId="1376" w:customStyle="1">
    <w:name w:val="font141"/>
    <w:uiPriority w:val="0"/>
    <w:qFormat/>
    <w:rPr>
      <w:rFonts w:hint="eastAsia" w:ascii="宋体" w:hAnsi="宋体" w:eastAsia="宋体" w:cs="宋体"/>
      <w:b/>
      <w:bCs/>
      <w:color w:val="000000"/>
      <w:sz w:val="20"/>
      <w:szCs w:val="20"/>
      <w:u w:val="none"/>
    </w:rPr>
  </w:style>
  <w:style w:type="character" w:styleId="1377" w:customStyle="1">
    <w:name w:val="font111"/>
    <w:uiPriority w:val="0"/>
    <w:qFormat/>
    <w:rPr>
      <w:rFonts w:hint="eastAsia" w:ascii="宋体" w:hAnsi="宋体" w:eastAsia="宋体" w:cs="宋体"/>
      <w:color w:val="ff0000"/>
      <w:sz w:val="20"/>
      <w:szCs w:val="20"/>
      <w:u w:val="none"/>
    </w:rPr>
  </w:style>
  <w:style w:type="character" w:styleId="1378" w:customStyle="1">
    <w:name w:val="font101"/>
    <w:uiPriority w:val="0"/>
    <w:qFormat/>
    <w:rPr>
      <w:rFonts w:hint="default" w:ascii="Times New Roman" w:hAnsi="Times New Roman" w:cs="Times New Roman"/>
      <w:color w:val="000000"/>
      <w:sz w:val="20"/>
      <w:szCs w:val="20"/>
      <w:u w:val="none"/>
    </w:rPr>
  </w:style>
  <w:style w:type="character" w:styleId="1379" w:customStyle="1">
    <w:name w:val="font41"/>
    <w:uiPriority w:val="0"/>
    <w:qFormat/>
    <w:rPr>
      <w:rFonts w:hint="eastAsia" w:ascii="宋体" w:hAnsi="宋体" w:eastAsia="宋体" w:cs="宋体"/>
      <w:color w:val="000000"/>
      <w:sz w:val="20"/>
      <w:szCs w:val="20"/>
      <w:u w:val="none"/>
    </w:rPr>
  </w:style>
  <w:style w:type="character" w:styleId="1380" w:customStyle="1">
    <w:name w:val="font16"/>
    <w:uiPriority w:val="0"/>
    <w:qFormat/>
    <w:rPr>
      <w:rFonts w:hint="eastAsia" w:ascii="宋体" w:hAnsi="宋体" w:eastAsia="宋体" w:cs="宋体"/>
      <w:color w:val="000000"/>
      <w:sz w:val="20"/>
      <w:szCs w:val="20"/>
      <w:u w:val="none"/>
    </w:rPr>
  </w:style>
  <w:style w:type="character" w:styleId="1381" w:customStyle="1">
    <w:name w:val="font21"/>
    <w:uiPriority w:val="0"/>
    <w:qFormat/>
    <w:rPr>
      <w:rFonts w:hint="eastAsia" w:ascii="宋体" w:hAnsi="宋体" w:eastAsia="宋体" w:cs="宋体"/>
      <w:color w:val="ff0000"/>
      <w:sz w:val="20"/>
      <w:szCs w:val="20"/>
      <w:u w:val="none"/>
    </w:rPr>
  </w:style>
  <w:style w:type="character" w:styleId="1382" w:customStyle="1">
    <w:name w:val="font61"/>
    <w:uiPriority w:val="0"/>
    <w:qFormat/>
    <w:rPr>
      <w:rFonts w:hint="eastAsia" w:ascii="宋体" w:hAnsi="宋体" w:eastAsia="宋体" w:cs="宋体"/>
      <w:color w:val="000000"/>
      <w:sz w:val="20"/>
      <w:szCs w:val="20"/>
      <w:u w:val="none"/>
    </w:rPr>
  </w:style>
  <w:style w:type="character" w:styleId="1383" w:customStyle="1">
    <w:name w:val="font91"/>
    <w:uiPriority w:val="0"/>
    <w:qFormat/>
    <w:rPr>
      <w:rFonts w:hint="eastAsia" w:ascii="宋体" w:hAnsi="宋体" w:eastAsia="宋体" w:cs="宋体"/>
      <w:b/>
      <w:color w:val="000000"/>
      <w:sz w:val="20"/>
      <w:szCs w:val="20"/>
      <w:u w:val="none"/>
    </w:rPr>
  </w:style>
  <w:style w:type="character" w:styleId="1384" w:customStyle="1">
    <w:name w:val="font151"/>
    <w:uiPriority w:val="0"/>
    <w:qFormat/>
    <w:rPr>
      <w:rFonts w:hint="default" w:ascii="Times New Roman" w:hAnsi="Times New Roman" w:cs="Times New Roman"/>
      <w:color w:val="000000"/>
      <w:sz w:val="20"/>
      <w:szCs w:val="20"/>
      <w:u w:val="none"/>
    </w:rPr>
  </w:style>
  <w:style w:type="character" w:styleId="1385" w:customStyle="1">
    <w:name w:val="标题 2 字符"/>
    <w:basedOn w:val="675"/>
    <w:uiPriority w:val="9"/>
    <w:semiHidden/>
    <w:qFormat/>
    <w:rPr>
      <w:rFonts w:ascii="Cambria" w:hAnsi="Cambria" w:eastAsia="宋体" w:cs="Times New Roman"/>
      <w:b/>
      <w:bCs/>
      <w:sz w:val="32"/>
      <w:szCs w:val="32"/>
    </w:rPr>
  </w:style>
  <w:style w:type="character" w:styleId="1386" w:customStyle="1">
    <w:name w:val="标题 3 字符"/>
    <w:basedOn w:val="675"/>
    <w:uiPriority w:val="9"/>
    <w:semiHidden/>
    <w:qFormat/>
    <w:rPr>
      <w:rFonts w:ascii="等线" w:hAnsi="等线" w:eastAsia="等线" w:cs="等线"/>
      <w:b/>
      <w:bCs/>
      <w:sz w:val="32"/>
      <w:szCs w:val="32"/>
    </w:rPr>
  </w:style>
  <w:style w:type="character" w:styleId="1387" w:customStyle="1">
    <w:name w:val="批注文字 字符"/>
    <w:basedOn w:val="675"/>
    <w:uiPriority w:val="99"/>
    <w:semiHidden/>
    <w:qFormat/>
    <w:rPr>
      <w:rFonts w:ascii="等线" w:hAnsi="等线" w:eastAsia="等线" w:cs="等线"/>
      <w:szCs w:val="24"/>
    </w:rPr>
  </w:style>
  <w:style w:type="character" w:styleId="1388" w:customStyle="1">
    <w:name w:val="页眉 字符"/>
    <w:basedOn w:val="675"/>
    <w:uiPriority w:val="99"/>
    <w:semiHidden/>
    <w:qFormat/>
    <w:rPr>
      <w:rFonts w:ascii="等线" w:hAnsi="等线" w:eastAsia="等线" w:cs="等线"/>
      <w:sz w:val="18"/>
      <w:szCs w:val="18"/>
    </w:rPr>
  </w:style>
  <w:style w:type="character" w:styleId="1389" w:customStyle="1">
    <w:name w:val="页脚 字符"/>
    <w:basedOn w:val="675"/>
    <w:uiPriority w:val="99"/>
    <w:semiHidden/>
    <w:qFormat/>
    <w:rPr>
      <w:rFonts w:ascii="等线" w:hAnsi="等线" w:eastAsia="等线" w:cs="等线"/>
      <w:sz w:val="18"/>
      <w:szCs w:val="18"/>
    </w:rPr>
  </w:style>
  <w:style w:type="character" w:styleId="1390" w:customStyle="1">
    <w:name w:val="正文文本 字符"/>
    <w:basedOn w:val="675"/>
    <w:uiPriority w:val="99"/>
    <w:semiHidden/>
    <w:qFormat/>
    <w:rPr>
      <w:rFonts w:ascii="等线" w:hAnsi="等线" w:eastAsia="等线" w:cs="等线"/>
      <w:szCs w:val="24"/>
    </w:rPr>
  </w:style>
  <w:style w:type="character" w:styleId="1391" w:customStyle="1">
    <w:name w:val="信息标题 字符"/>
    <w:basedOn w:val="675"/>
    <w:uiPriority w:val="99"/>
    <w:semiHidden/>
    <w:qFormat/>
    <w:rPr>
      <w:rFonts w:ascii="Cambria" w:hAnsi="Cambria" w:eastAsia="宋体" w:cs="Times New Roman"/>
      <w:sz w:val="24"/>
      <w:szCs w:val="24"/>
      <w:shd w:val="pct20" w:color="auto" w:fill="auto"/>
    </w:rPr>
  </w:style>
  <w:style w:type="character" w:styleId="1392" w:customStyle="1">
    <w:name w:val="日期 字符"/>
    <w:basedOn w:val="675"/>
    <w:uiPriority w:val="99"/>
    <w:semiHidden/>
    <w:qFormat/>
    <w:rPr>
      <w:rFonts w:ascii="等线" w:hAnsi="等线" w:eastAsia="等线" w:cs="等线"/>
      <w:szCs w:val="24"/>
    </w:rPr>
  </w:style>
  <w:style w:type="character" w:styleId="1393" w:customStyle="1">
    <w:name w:val="正文文本 2 字符"/>
    <w:basedOn w:val="675"/>
    <w:uiPriority w:val="99"/>
    <w:semiHidden/>
    <w:qFormat/>
    <w:rPr>
      <w:rFonts w:ascii="等线" w:hAnsi="等线" w:eastAsia="等线" w:cs="等线"/>
      <w:szCs w:val="24"/>
    </w:rPr>
  </w:style>
  <w:style w:type="character" w:styleId="1394" w:customStyle="1">
    <w:name w:val="文档结构图 字符"/>
    <w:basedOn w:val="675"/>
    <w:uiPriority w:val="99"/>
    <w:semiHidden/>
    <w:qFormat/>
    <w:rPr>
      <w:rFonts w:ascii="Microsoft YaHei UI" w:hAnsi="等线" w:eastAsia="Microsoft YaHei UI" w:cs="等线"/>
      <w:sz w:val="18"/>
      <w:szCs w:val="18"/>
    </w:rPr>
  </w:style>
  <w:style w:type="character" w:styleId="1395" w:customStyle="1">
    <w:name w:val="纯文本 字符"/>
    <w:basedOn w:val="675"/>
    <w:uiPriority w:val="99"/>
    <w:semiHidden/>
    <w:qFormat/>
    <w:rPr>
      <w:rFonts w:ascii="宋体" w:hAnsi="Courier New" w:cs="Courier New"/>
      <w:szCs w:val="24"/>
    </w:rPr>
  </w:style>
  <w:style w:type="character" w:styleId="1396" w:customStyle="1">
    <w:name w:val="批注主题 字符"/>
    <w:basedOn w:val="1387"/>
    <w:uiPriority w:val="99"/>
    <w:semiHidden/>
    <w:qFormat/>
    <w:rPr>
      <w:rFonts w:ascii="等线" w:hAnsi="等线" w:eastAsia="等线" w:cs="等线"/>
      <w:b/>
      <w:bCs/>
      <w:szCs w:val="24"/>
    </w:rPr>
  </w:style>
  <w:style w:type="character" w:styleId="1397" w:customStyle="1">
    <w:name w:val="批注框文本 字符"/>
    <w:basedOn w:val="675"/>
    <w:uiPriority w:val="99"/>
    <w:semiHidden/>
    <w:qFormat/>
    <w:rPr>
      <w:rFonts w:ascii="等线" w:hAnsi="等线" w:eastAsia="等线" w:cs="等线"/>
      <w:sz w:val="18"/>
      <w:szCs w:val="18"/>
    </w:rPr>
  </w:style>
  <w:style w:type="paragraph" w:styleId="1398" w:customStyle="1">
    <w:name w:val="01cy正文段落"/>
    <w:uiPriority w:val="0"/>
    <w:qFormat/>
    <w:pPr>
      <w:ind w:firstLine="480"/>
      <w:spacing w:line="360" w:lineRule="auto"/>
    </w:pPr>
    <w:rPr>
      <w:rFonts w:ascii="Times New Roman" w:hAnsi="Times New Roman" w:eastAsia="仿宋" w:cs="Times New Roman"/>
      <w:sz w:val="28"/>
      <w:szCs w:val="24"/>
      <w:lang w:val="en-US" w:eastAsia="zh-CN" w:bidi="ar-SA"/>
    </w:rPr>
  </w:style>
  <w:style w:type="table" w:styleId="1399" w:customStyle="1">
    <w:name w:val="网格型1"/>
    <w:basedOn w:val="676"/>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00" w:customStyle="1">
    <w:name w:val="列出段落3"/>
    <w:basedOn w:val="665"/>
    <w:uiPriority w:val="34"/>
    <w:qFormat/>
    <w:pPr>
      <w:ind w:firstLine="420"/>
    </w:pPr>
    <w:rPr>
      <w:rFonts w:ascii="Calibri" w:hAnsi="Calibri" w:eastAsia="宋体" w:cs="Times New Roman"/>
    </w:rPr>
  </w:style>
  <w:style w:type="character" w:styleId="1401" w:customStyle="1">
    <w:name w:val="font31"/>
    <w:basedOn w:val="675"/>
    <w:uiPriority w:val="0"/>
    <w:qFormat/>
    <w:rPr>
      <w:rFonts w:ascii="宋体" w:hAnsi="宋体" w:eastAsia="宋体" w:cs="宋体"/>
      <w:color w:val="000000"/>
      <w:sz w:val="14"/>
      <w:szCs w:val="14"/>
      <w:u w:val="none"/>
    </w:rPr>
  </w:style>
  <w:style w:type="paragraph" w:styleId="1402" w:customStyle="1">
    <w:name w:val="普通正文"/>
    <w:basedOn w:val="665"/>
    <w:uiPriority w:val="0"/>
    <w:qFormat/>
    <w:pPr>
      <w:ind w:firstLine="480"/>
      <w:jc w:val="left"/>
      <w:spacing w:before="120" w:after="120" w:line="360" w:lineRule="auto"/>
    </w:pPr>
    <w:rPr>
      <w:rFonts w:ascii="Arial" w:hAnsi="Arial"/>
      <w:sz w:val="24"/>
    </w:rPr>
  </w:style>
  <w:style w:type="paragraph" w:styleId="1403" w:customStyle="1">
    <w:name w:val="_Style 2"/>
    <w:basedOn w:val="665"/>
    <w:uiPriority w:val="0"/>
    <w:qFormat/>
    <w:pPr>
      <w:ind w:firstLine="420"/>
    </w:pPr>
    <w:rPr>
      <w:rFonts w:ascii="Calibri" w:hAnsi="Calibri"/>
      <w:szCs w:val="22"/>
    </w:rPr>
  </w:style>
  <w:style w:type="paragraph" w:styleId="1404" w:customStyle="1">
    <w:name w:val="Table Paragraph"/>
    <w:basedOn w:val="665"/>
    <w:uiPriority w:val="1"/>
    <w:qFormat/>
    <w:pPr>
      <w:jc w:val="left"/>
    </w:pPr>
    <w:rPr>
      <w:sz w:val="22"/>
      <w:lang w:eastAsia="en-US"/>
    </w:rPr>
  </w:style>
  <w:style w:type="character" w:styleId="1405" w:customStyle="1">
    <w:name w:val="active16"/>
    <w:basedOn w:val="675"/>
    <w:uiPriority w:val="0"/>
    <w:qFormat/>
    <w:rPr>
      <w:color w:val="ffffff"/>
      <w:shd w:val="clear" w:color="auto" w:fill="0f5bb9"/>
    </w:rPr>
  </w:style>
  <w:style w:type="table" w:styleId="1406" w:customStyle="1">
    <w:name w:val="Table Normal"/>
    <w:uiPriority w:val="0"/>
    <w:unhideWhenUsed/>
    <w:qFormat/>
    <w:tblPr>
      <w:tblCellMar>
        <w:left w:w="0" w:type="dxa"/>
        <w:top w:w="0" w:type="dxa"/>
        <w:right w:w="0" w:type="dxa"/>
        <w:bottom w:w="0" w:type="dxa"/>
      </w:tblCellMar>
    </w:tblPr>
  </w:style>
  <w:style w:type="numbering" w:styleId="91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 Id="rId15" Type="http://schemas.openxmlformats.org/officeDocument/2006/relationships/customXml" Target="../customXml/item5.xml" /><Relationship Id="rId16" Type="http://schemas.openxmlformats.org/officeDocument/2006/relationships/customXml" Target="../customXml/item6.xml" /><Relationship Id="rId17" Type="http://schemas.openxmlformats.org/officeDocument/2006/relationships/customXml" Target="../customXml/item7.xml" /><Relationship Id="rId18" Type="http://schemas.openxmlformats.org/officeDocument/2006/relationships/customXml" Target="../customXml/item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Properties xmlns:vt="http://schemas.openxmlformats.org/officeDocument/2006/docPropsVTypes" xmlns="http://schemas.openxmlformats.org/officeDocument/2006/extended-properties">
  <Template>Normal</Template>
  <TotalTime>1</TotalTime>
  <Pages>44</Pages>
  <Words>151</Words>
  <Characters>162</Characters>
  <Application>Spire.Doc</Application>
  <DocSecurity>0</DocSecurity>
  <Lines>286</Lines>
  <Paragraphs>80</Paragraphs>
  <CharactersWithSpaces>188</CharactersWithSpaces>
  <AppVersion>14.0000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2024-03-06T08:33:00Z</dcterms:created>
  <dcterms:modified xsi:type="dcterms:W3CDTF">2025-07-08T02:36:48Z</dcterms:modified>
</cp:coreProperties>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4.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BEEEFB1B4EF44646AC534C003F8DA89D_13</vt:lpwstr>
  </property>
  <property fmtid="{D5CDD505-2E9C-101B-9397-08002B2CF9AE}" pid="4" name="KSOTemplateDocerSaveRecord">
    <vt:lpwstr>eyJoZGlkIjoiMGMxNzk4MDY4YWFmOWEzOGNhN2U5Mjc4YWNkMzEyZDEiLCJ1c2VySWQiOiI3NzM0Mzg1OTkifQ==</vt:lpwstr>
  </property>
</Properties>
</file>

<file path=customXml/item5.xml><?xml version="1.0" encoding="utf-8"?>
<Properties xmlns="http://schemas.openxmlformats.org/officeDocument/2006/extended-properties" xmlns:vt="http://schemas.openxmlformats.org/officeDocument/2006/docPropsVTypes">
  <Template>Normal</Template>
  <TotalTime>1</TotalTime>
  <Pages>44</Pages>
  <Words>151</Words>
  <Characters>162</Characters>
  <DocSecurity>0</DocSecurity>
  <Lines>286</Lines>
  <Paragraphs>80</Paragraphs>
  <ScaleCrop>false</ScaleCrop>
  <LinksUpToDate>false</LinksUpToDate>
  <CharactersWithSpaces>188</CharactersWithSpaces>
</Properties>
</file>

<file path=customXml/item6.xml><?xml version="1.0" encoding="utf-8"?>
<contractReview xmlns="http://schemas.wps.cn/vas-ai-hub/contract-review">
  <reviewItems>
    <reviewItem>
      <errorID>094150ee-24b7-4af8-8ef4-fcce79aa19a6</errorID>
      <errorWord>(</errorWord>
      <group>L1_Format</group>
      <groupName>格式问题</groupName>
      <ability>L2_HalfPunc</ability>
      <abilityName>全半角检查</abilityName>
      <candidateList>
        <item>（</item>
      </candidateList>
      <explain>文本全半角错误。</explain>
      <paraID>1548A3A2</paraID>
      <start>0</start>
      <end>1</end>
      <status>unmodified</status>
      <modifiedWord/>
      <trackRevisions>false</trackRevisions>
    </reviewItem>
    <reviewItem>
      <errorID>d9009cfe-c638-4894-853f-c3d5a438d39d</errorID>
      <errorWord>:</errorWord>
      <group>L1_Format</group>
      <groupName>格式问题</groupName>
      <ability>L2_HalfPunc</ability>
      <abilityName>全半角检查</abilityName>
      <candidateList>
        <item>：</item>
      </candidateList>
      <explain>文本全半角错误。</explain>
      <paraID>4D1F0C86</paraID>
      <start>4</start>
      <end>5</end>
      <status>unmodified</status>
      <modifiedWord/>
      <trackRevisions>false</trackRevisions>
    </reviewItem>
    <reviewItem>
      <errorID>63e914dc-ab7c-4b7a-96b9-a77b7afebd52</errorID>
      <errorWord>”</errorWord>
      <group>L1_Punc</group>
      <groupName>标点问题</groupName>
      <ability>L2_Punc</ability>
      <abilityName>标点符号检查</abilityName>
      <candidateList/>
      <explain/>
      <paraID>6C50884F</paraID>
      <start>46</start>
      <end>47</end>
      <status>unmodified</status>
      <modifiedWord/>
      <trackRevisions>false</trackRevisions>
    </reviewItem>
    <reviewItem>
      <errorID>ba5b3845-bc2c-4fa0-b7c3-7fd94e10a8d8</errorID>
      <errorWord>,</errorWord>
      <group>L1_Format</group>
      <groupName>格式问题</groupName>
      <ability>L2_HalfPunc</ability>
      <abilityName>全半角检查</abilityName>
      <candidateList>
        <item>，</item>
      </candidateList>
      <explain>文本全半角错误。</explain>
      <paraID>234C2952</paraID>
      <start>32</start>
      <end>33</end>
      <status>unmodified</status>
      <modifiedWord/>
      <trackRevisions>false</trackRevisions>
    </reviewItem>
    <reviewItem>
      <errorID>5cbcb5e9-7d7b-4201-8acb-2d95afe41832</errorID>
      <errorWord>(</errorWord>
      <group>L1_Format</group>
      <groupName>格式问题</groupName>
      <ability>L2_HalfPunc</ability>
      <abilityName>全半角检查</abilityName>
      <candidateList>
        <item>（</item>
      </candidateList>
      <explain>文本全半角错误。</explain>
      <paraID>30441594</paraID>
      <start>67</start>
      <end>68</end>
      <status>unmodified</status>
      <modifiedWord/>
      <trackRevisions>false</trackRevisions>
    </reviewItem>
    <reviewItem>
      <errorID>4a695b53-3b68-440b-94f1-bceea24d9e83</errorID>
      <errorWord>)</errorWord>
      <group>L1_Format</group>
      <groupName>格式问题</groupName>
      <ability>L2_HalfPunc</ability>
      <abilityName>全半角检查</abilityName>
      <candidateList>
        <item>）</item>
      </candidateList>
      <explain>文本全半角错误。</explain>
      <paraID>30441594</paraID>
      <start>85</start>
      <end>86</end>
      <status>unmodified</status>
      <modifiedWord/>
      <trackRevisions>false</trackRevisions>
    </reviewItem>
    <reviewItem>
      <errorID>9c0ee7db-0853-4dd4-9832-556ef2e71eb2</errorID>
      <errorWord>（</errorWord>
      <group>L1_Punc</group>
      <groupName>标点问题</groupName>
      <ability>L2_Punc</ability>
      <abilityName>标点符号检查</abilityName>
      <candidateList/>
      <explain/>
      <paraID>7891744D</paraID>
      <start>11</start>
      <end>12</end>
      <status>unmodified</status>
      <modifiedWord/>
      <trackRevisions>false</trackRevisions>
    </reviewItem>
    <reviewItem>
      <errorID>b16d5f65-4551-41ed-8097-d26c6423ecd5</errorID>
      <errorWord>(</errorWord>
      <group>L1_Format</group>
      <groupName>格式问题</groupName>
      <ability>L2_HalfPunc</ability>
      <abilityName>全半角检查</abilityName>
      <candidateList>
        <item>（</item>
      </candidateList>
      <explain>文本全半角错误。</explain>
      <paraID>2C1EEF25</paraID>
      <start>18</start>
      <end>19</end>
      <status>unmodified</status>
      <modifiedWord/>
      <trackRevisions>false</trackRevisions>
    </reviewItem>
    <reviewItem>
      <errorID>8211d2e8-8be7-4a43-91c1-e2a9ea5141d8</errorID>
      <errorWord>)</errorWord>
      <group>L1_Format</group>
      <groupName>格式问题</groupName>
      <ability>L2_HalfPunc</ability>
      <abilityName>全半角检查</abilityName>
      <candidateList>
        <item>）</item>
      </candidateList>
      <explain>文本全半角错误。</explain>
      <paraID>2C1EEF25</paraID>
      <start>25</start>
      <end>26</end>
      <status>unmodified</status>
      <modifiedWord/>
      <trackRevisions>false</trackRevisions>
    </reviewItem>
    <reviewItem>
      <errorID>7ce8a61d-ac23-4ae2-a8cb-eed332cdcde7</errorID>
      <errorWord>,</errorWord>
      <group>L1_Format</group>
      <groupName>格式问题</groupName>
      <ability>L2_HalfPunc</ability>
      <abilityName>全半角检查</abilityName>
      <candidateList>
        <item>，</item>
      </candidateList>
      <explain>文本全半角错误。</explain>
      <paraID> 4D24D5D</paraID>
      <start>40</start>
      <end>41</end>
      <status>unmodified</status>
      <modifiedWord/>
      <trackRevisions>false</trackRevisions>
    </reviewItem>
    <reviewItem>
      <errorID>a74da4cf-452f-4f64-84d0-6a6b6e0456a7</errorID>
      <errorWord>,</errorWord>
      <group>L1_Format</group>
      <groupName>格式问题</groupName>
      <ability>L2_HalfPunc</ability>
      <abilityName>全半角检查</abilityName>
      <candidateList>
        <item>，</item>
      </candidateList>
      <explain>文本全半角错误。</explain>
      <paraID> 4D24D5D</paraID>
      <start>149</start>
      <end>150</end>
      <status>unmodified</status>
      <modifiedWord/>
      <trackRevisions>false</trackRevisions>
    </reviewItem>
    <reviewItem>
      <errorID>42d7925a-baac-48e4-ac32-83e38754f095</errorID>
      <errorWord>,</errorWord>
      <group>L1_Format</group>
      <groupName>格式问题</groupName>
      <ability>L2_HalfPunc</ability>
      <abilityName>全半角检查</abilityName>
      <candidateList>
        <item>，</item>
      </candidateList>
      <explain>文本全半角错误。</explain>
      <paraID>544CB7B1</paraID>
      <start>54</start>
      <end>55</end>
      <status>unmodified</status>
      <modifiedWord/>
      <trackRevisions>false</trackRevisions>
    </reviewItem>
    <reviewItem>
      <errorID>f8e19d86-2d0d-42af-8d16-0f703f3df50d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3D068247</paraID>
      <start>43</start>
      <end>46</end>
      <status>unmodified</status>
      <modifiedWord/>
      <trackRevisions>false</trackRevisions>
    </reviewItem>
    <reviewItem>
      <errorID>917fbc67-d5b2-4a75-ae22-a99cb8e8db7a</errorID>
      <errorWord>保持通讯畅通</errorWord>
      <group>L1_Word</group>
      <groupName>字词问题</groupName>
      <ability>L2_Typo</ability>
      <abilityName>字词错误</abilityName>
      <candidateList>
        <item>保持通信畅通</item>
      </candidateList>
      <explain/>
      <paraID>5269118B</paraID>
      <start>17</start>
      <end>23</end>
      <status>unmodified</status>
      <modifiedWord/>
      <trackRevisions>false</trackRevisions>
    </reviewItem>
    <reviewItem>
      <errorID>badbea40-78f9-4ad4-83f7-688558c7a842</errorID>
      <errorWord>,</errorWord>
      <group>L1_Format</group>
      <groupName>格式问题</groupName>
      <ability>L2_HalfPunc</ability>
      <abilityName>全半角检查</abilityName>
      <candidateList>
        <item>，</item>
      </candidateList>
      <explain>文本全半角错误。</explain>
      <paraID>1248453B</paraID>
      <start>71</start>
      <end>72</end>
      <status>unmodified</status>
      <modifiedWord/>
      <trackRevisions>false</trackRevisions>
    </reviewItem>
    <reviewItem>
      <errorID>d481a4f7-e3af-4d4a-bf21-018bc753a4a5</errorID>
      <errorWord>,</errorWord>
      <group>L1_Format</group>
      <groupName>格式问题</groupName>
      <ability>L2_HalfPunc</ability>
      <abilityName>全半角检查</abilityName>
      <candidateList>
        <item>，</item>
      </candidateList>
      <explain>文本全半角错误。</explain>
      <paraID>2B023418</paraID>
      <start>52</start>
      <end>53</end>
      <status>unmodified</status>
      <modifiedWord/>
      <trackRevisions>false</trackRevisions>
    </reviewItem>
    <reviewItem>
      <errorID>690bd182-0ec1-4369-8860-4af1d272ba20</errorID>
      <errorWord>,</errorWord>
      <group>L1_Format</group>
      <groupName>格式问题</groupName>
      <ability>L2_HalfPunc</ability>
      <abilityName>全半角检查</abilityName>
      <candidateList>
        <item>，</item>
      </candidateList>
      <explain>文本全半角错误。</explain>
      <paraID>2B023418</paraID>
      <start>125</start>
      <end>126</end>
      <status>unmodified</status>
      <modifiedWord/>
      <trackRevisions>false</trackRevisions>
    </reviewItem>
    <reviewItem>
      <errorID>b1281d48-7d2e-4f6f-8e42-d88396de05fa</errorID>
      <errorWord>,</errorWord>
      <group>L1_Format</group>
      <groupName>格式问题</groupName>
      <ability>L2_HalfPunc</ability>
      <abilityName>全半角检查</abilityName>
      <candidateList>
        <item>，</item>
      </candidateList>
      <explain>文本全半角错误。</explain>
      <paraID>755575A1</paraID>
      <start>53</start>
      <end>54</end>
      <status>unmodified</status>
      <modifiedWord/>
      <trackRevisions>false</trackRevisions>
    </reviewItem>
    <reviewItem>
      <errorID>ed10cc4d-6729-4f1a-9ef0-c3aaa6709629</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24F335B0</paraID>
      <start>24</start>
      <end>27</end>
      <status>unmodified</status>
      <modifiedWord/>
      <trackRevisions>false</trackRevisions>
    </reviewItem>
    <reviewItem>
      <errorID>771c75a1-3dae-4f0f-bb0a-a6d3af415919</errorID>
      <errorWord>(</errorWord>
      <group>L1_Format</group>
      <groupName>格式问题</groupName>
      <ability>L2_HalfPunc</ability>
      <abilityName>全半角检查</abilityName>
      <candidateList>
        <item>（</item>
      </candidateList>
      <explain>文本全半角错误。</explain>
      <paraID>4C742153</paraID>
      <start>2</start>
      <end>3</end>
      <status>unmodified</status>
      <modifiedWord/>
      <trackRevisions>false</trackRevisions>
    </reviewItem>
    <reviewItem>
      <errorID>3697926c-1c5d-4f8d-84f3-0c82d6f0e42d</errorID>
      <errorWord>)</errorWord>
      <group>L1_Format</group>
      <groupName>格式问题</groupName>
      <ability>L2_HalfPunc</ability>
      <abilityName>全半角检查</abilityName>
      <candidateList>
        <item>）</item>
      </candidateList>
      <explain>文本全半角错误。</explain>
      <paraID>4C742153</paraID>
      <start>12</start>
      <end>13</end>
      <status>unmodified</status>
      <modifiedWord/>
      <trackRevisions>false</trackRevisions>
    </reviewItem>
    <reviewItem>
      <errorID>c2ceb9f1-17d5-4231-87fe-5393c780df97</errorID>
      <errorWord>通</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 CC0C812</paraID>
      <start>32</start>
      <end>33</end>
      <status>unmodified</status>
      <modifiedWord/>
      <trackRevisions>false</trackRevisions>
    </reviewItem>
    <reviewItem>
      <errorID>ca5772fe-219f-4558-932a-ecf416fa8549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5C4AA137</paraID>
      <start>23</start>
      <end>26</end>
      <status>unmodified</status>
      <modifiedWord/>
      <trackRevisions>false</trackRevisions>
    </reviewItem>
    <reviewItem>
      <errorID>0bfa1dcc-9c39-4fed-b472-db21ecb1cc46</errorID>
      <errorWord>(</errorWord>
      <group>L1_Format</group>
      <groupName>格式问题</groupName>
      <ability>L2_HalfPunc</ability>
      <abilityName>全半角检查</abilityName>
      <candidateList>
        <item>（</item>
      </candidateList>
      <explain>文本全半角错误。</explain>
      <paraID>4B945779</paraID>
      <start>20</start>
      <end>21</end>
      <status>unmodified</status>
      <modifiedWord/>
      <trackRevisions>false</trackRevisions>
    </reviewItem>
    <reviewItem>
      <errorID>856a16ac-3f57-424d-aeb0-2fab8566d2c8</errorID>
      <errorWord>)</errorWord>
      <group>L1_Format</group>
      <groupName>格式问题</groupName>
      <ability>L2_HalfPunc</ability>
      <abilityName>全半角检查</abilityName>
      <candidateList>
        <item>）</item>
      </candidateList>
      <explain>文本全半角错误。</explain>
      <paraID>4B945779</paraID>
      <start>23</start>
      <end>24</end>
      <status>unmodified</status>
      <modifiedWord/>
      <trackRevisions>false</trackRevisions>
    </reviewItem>
    <reviewItem>
      <errorID>0bd083a8-29fc-46cf-adf6-f8612b32e7c0</errorID>
      <errorWord>,</errorWord>
      <group>L1_Format</group>
      <groupName>格式问题</groupName>
      <ability>L2_HalfPunc</ability>
      <abilityName>全半角检查</abilityName>
      <candidateList>
        <item>，</item>
      </candidateList>
      <explain>文本全半角错误。</explain>
      <paraID>2DF080A8</paraID>
      <start>12</start>
      <end>13</end>
      <status>unmodified</status>
      <modifiedWord/>
      <trackRevisions>false</trackRevisions>
    </reviewItem>
    <reviewItem>
      <errorID>c2145754-cc1d-4923-a9ca-8d68a627c7e2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11C63C7F</paraID>
      <start>0</start>
      <end>2</end>
      <status>unmodified</status>
      <modifiedWord/>
      <trackRevisions>false</trackRevisions>
    </reviewItem>
    <reviewItem>
      <errorID>81f7be0c-af01-4a4e-a1a7-28815db0a057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7BEAAD2E</paraID>
      <start>0</start>
      <end>2</end>
      <status>unmodified</status>
      <modifiedWord/>
      <trackRevisions>false</trackRevisions>
    </reviewItem>
    <reviewItem>
      <errorID>23168111-949d-442e-9253-7cc20670321c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2097D06F</paraID>
      <start>0</start>
      <end>2</end>
      <status>unmodified</status>
      <modifiedWord/>
      <trackRevisions>false</trackRevisions>
    </reviewItem>
    <reviewItem>
      <errorID>3e39f8ed-630f-4b95-9932-67a6d38744de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6CC838D7</paraID>
      <start>0</start>
      <end>2</end>
      <status>unmodified</status>
      <modifiedWord/>
      <trackRevisions>false</trackRevisions>
    </reviewItem>
    <reviewItem>
      <errorID>63b03846-a8e6-4b6e-88fe-051604fdceef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662D3DAB</paraID>
      <start>0</start>
      <end>2</end>
      <status>unmodified</status>
      <modifiedWord/>
      <trackRevisions>false</trackRevisions>
    </reviewItem>
    <reviewItem>
      <errorID>2c6be7b4-501d-4059-8a01-3fe54b2c36c3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5201D98B</paraID>
      <start>0</start>
      <end>2</end>
      <status>unmodified</status>
      <modifiedWord/>
      <trackRevisions>false</trackRevisions>
    </reviewItem>
    <reviewItem>
      <errorID>f90560ed-54c0-4c33-981a-52c368547d36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23F238DA</paraID>
      <start>0</start>
      <end>2</end>
      <status>unmodified</status>
      <modifiedWord/>
      <trackRevisions>false</trackRevisions>
    </reviewItem>
    <reviewItem>
      <errorID>92316218-3bdd-4fed-863a-59f498cb8c02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444A0E78</paraID>
      <start>0</start>
      <end>2</end>
      <status>unmodified</status>
      <modifiedWord/>
      <trackRevisions>false</trackRevisions>
    </reviewItem>
    <reviewItem>
      <errorID>964e722e-cd62-415c-9650-6ffebd953551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5ACF8C38</paraID>
      <start>0</start>
      <end>2</end>
      <status>unmodified</status>
      <modifiedWord/>
      <trackRevisions>false</trackRevisions>
    </reviewItem>
    <reviewItem>
      <errorID>bff4aaee-6870-4e1a-9181-2bb85181dbd1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18210BFD</paraID>
      <start>0</start>
      <end>2</end>
      <status>unmodified</status>
      <modifiedWord/>
      <trackRevisions>false</trackRevisions>
    </reviewItem>
    <reviewItem>
      <errorID>3a695662-4031-457b-980a-b360b7b86991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2C2ED530</paraID>
      <start>0</start>
      <end>2</end>
      <status>unmodified</status>
      <modifiedWord/>
      <trackRevisions>false</trackRevisions>
    </reviewItem>
    <reviewItem>
      <errorID>c07bf37f-57c6-4297-9b02-da2b96059884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1D1E22E</paraID>
      <start>0</start>
      <end>2</end>
      <status>unmodified</status>
      <modifiedWord/>
      <trackRevisions>false</trackRevisions>
    </reviewItem>
    <reviewItem>
      <errorID>a4b570a2-af17-46a7-a418-de56ea70817c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641764E</paraID>
      <start>0</start>
      <end>2</end>
      <status>unmodified</status>
      <modifiedWord/>
      <trackRevisions>false</trackRevisions>
    </reviewItem>
    <reviewItem>
      <errorID>dbadd9ee-c306-4fb0-8b75-d84c35b46a27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1C5FB57D</paraID>
      <start>0</start>
      <end>2</end>
      <status>unmodified</status>
      <modifiedWord/>
      <trackRevisions>false</trackRevisions>
    </reviewItem>
    <reviewItem>
      <errorID>52390714-587a-4ee1-a05d-a7c74b6b7193</errorID>
      <errorWord>期</errorWord>
      <group>L1_Word</group>
      <groupName>字词问题</groupName>
      <ability>L2_Typo</ability>
      <abilityName>字词错误</abilityName>
      <candidateList>
        <item>期限</item>
      </candidateList>
      <explain/>
      <paraID>1C5FB57D</paraID>
      <start>4</start>
      <end>5</end>
      <status>unmodified</status>
      <modifiedWord/>
      <trackRevisions>false</trackRevisions>
    </reviewItem>
    <reviewItem>
      <errorID>be6e14f6-fd7b-417f-8d68-1a03b8489874</errorID>
      <errorWord>场服务</errorWord>
      <group>L1_Word</group>
      <groupName>字词问题</groupName>
      <ability>L2_Typo</ability>
      <abilityName>字词错误</abilityName>
      <candidateList>
        <item>厂服务</item>
      </candidateList>
      <explain/>
      <paraID>34943EA6</paraID>
      <start>53</start>
      <end>56</end>
      <status>unmodified</status>
      <modifiedWord/>
      <trackRevisions>false</trackRevisions>
    </reviewItem>
    <reviewItem>
      <errorID>aede3354-a466-48ac-82c0-4aa6bf50d0e5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23D9CD26</paraID>
      <start>0</start>
      <end>2</end>
      <status>unmodified</status>
      <modifiedWord/>
      <trackRevisions>false</trackRevisions>
    </reviewItem>
    <reviewItem>
      <errorID>647032f2-3761-44e0-a7e2-302c7e17b768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16C7A192</paraID>
      <start>0</start>
      <end>2</end>
      <status>unmodified</status>
      <modifiedWord/>
      <trackRevisions>false</trackRevisions>
    </reviewItem>
    <reviewItem>
      <errorID>d2494c3b-b3ed-428d-bd1a-e74db3ee6873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9A29B3A</paraID>
      <start>0</start>
      <end>2</end>
      <status>unmodified</status>
      <modifiedWord/>
      <trackRevisions>false</trackRevisions>
    </reviewItem>
    <reviewItem>
      <errorID>e6ae4640-f4b5-470b-953f-a092e87680c1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518C21B3</paraID>
      <start>0</start>
      <end>2</end>
      <status>unmodified</status>
      <modifiedWord/>
      <trackRevisions>false</trackRevisions>
    </reviewItem>
    <reviewItem>
      <errorID>0bdfc2f5-4204-4b73-be5a-31f4ecb4384b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1346B738</paraID>
      <start>0</start>
      <end>2</end>
      <status>unmodified</status>
      <modifiedWord/>
      <trackRevisions>false</trackRevisions>
    </reviewItem>
    <reviewItem>
      <errorID>47851326-d430-4e0d-86e7-d236f83676a9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3FCC5108</paraID>
      <start>0</start>
      <end>2</end>
      <status>unmodified</status>
      <modifiedWord/>
      <trackRevisions>false</trackRevisions>
    </reviewItem>
    <reviewItem>
      <errorID>938b682f-9482-4527-81ac-ac971ae4bdb2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53DB0511</paraID>
      <start>0</start>
      <end>2</end>
      <status>unmodified</status>
      <modifiedWord/>
      <trackRevisions>false</trackRevisions>
    </reviewItem>
    <reviewItem>
      <errorID>d66dc2d9-ed50-467d-9221-f0e462881347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2A14FAA3</paraID>
      <start>0</start>
      <end>2</end>
      <status>unmodified</status>
      <modifiedWord/>
      <trackRevisions>false</trackRevisions>
    </reviewItem>
    <reviewItem>
      <errorID>c79956af-c267-4dab-be33-0b2cd98ab020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10B1B064</paraID>
      <start>0</start>
      <end>2</end>
      <status>unmodified</status>
      <modifiedWord/>
      <trackRevisions>false</trackRevisions>
    </reviewItem>
    <reviewItem>
      <errorID>0de1f9f9-87b1-4f3c-bf50-7ef32569b767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4877E73D</paraID>
      <start>0</start>
      <end>2</end>
      <status>unmodified</status>
      <modifiedWord/>
      <trackRevisions>false</trackRevisions>
    </reviewItem>
    <reviewItem>
      <errorID>776a3c32-cbc2-4ddd-bb73-f33ec140cb12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1F0B3A46</paraID>
      <start>0</start>
      <end>2</end>
      <status>unmodified</status>
      <modifiedWord/>
      <trackRevisions>false</trackRevisions>
    </reviewItem>
    <reviewItem>
      <errorID>0a8d8155-e544-4ccc-8b34-d574fd666dd7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48434A98</paraID>
      <start>0</start>
      <end>2</end>
      <status>unmodified</status>
      <modifiedWord/>
      <trackRevisions>false</trackRevisions>
    </reviewItem>
    <reviewItem>
      <errorID>ba74c97b-2e50-4920-b952-1562f64437d5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450EC33B</paraID>
      <start>0</start>
      <end>2</end>
      <status>unmodified</status>
      <modifiedWord/>
      <trackRevisions>false</trackRevisions>
    </reviewItem>
    <reviewItem>
      <errorID>34d98ebc-f365-41fa-984e-616b0d36f747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11B33865</paraID>
      <start>0</start>
      <end>2</end>
      <status>unmodified</status>
      <modifiedWord/>
      <trackRevisions>false</trackRevisions>
    </reviewItem>
    <reviewItem>
      <errorID>e348d9cf-f916-4534-b904-dec014ac32f7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3015617B</paraID>
      <start>0</start>
      <end>2</end>
      <status>unmodified</status>
      <modifiedWord/>
      <trackRevisions>false</trackRevisions>
    </reviewItem>
    <reviewItem>
      <errorID>852375c6-36cf-4a94-91c7-d1f4ab5131ea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6DC83E7F</paraID>
      <start>0</start>
      <end>2</end>
      <status>unmodified</status>
      <modifiedWord/>
      <trackRevisions>false</trackRevisions>
    </reviewItem>
    <reviewItem>
      <errorID>64992337-d61a-42a6-a1c8-1449a7e8c740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2EF98AE7</paraID>
      <start>0</start>
      <end>2</end>
      <status>unmodified</status>
      <modifiedWord/>
      <trackRevisions>false</trackRevisions>
    </reviewItem>
    <reviewItem>
      <errorID>bd621599-32dc-4acf-8bf0-4609ded9750e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F3F53B5</paraID>
      <start>0</start>
      <end>2</end>
      <status>unmodified</status>
      <modifiedWord/>
      <trackRevisions>false</trackRevisions>
    </reviewItem>
    <reviewItem>
      <errorID>dd77b456-2bd5-4f70-9a42-0e3bb640ce7b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4C60BEB</paraID>
      <start>0</start>
      <end>2</end>
      <status>unmodified</status>
      <modifiedWord/>
      <trackRevisions>false</trackRevisions>
    </reviewItem>
    <reviewItem>
      <errorID>534586b7-be02-4459-8e81-c417aeff8589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261AC3EA</paraID>
      <start>0</start>
      <end>2</end>
      <status>unmodified</status>
      <modifiedWord/>
      <trackRevisions>false</trackRevisions>
    </reviewItem>
    <reviewItem>
      <errorID>95bdf01e-dff7-4868-aa79-20a129a61257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47CCD80D</paraID>
      <start>0</start>
      <end>2</end>
      <status>unmodified</status>
      <modifiedWord/>
      <trackRevisions>false</trackRevisions>
    </reviewItem>
    <reviewItem>
      <errorID>a3bc221a-f24a-40f0-a9e3-7af72037b0d9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1A5AB6B9</paraID>
      <start>0</start>
      <end>2</end>
      <status>unmodified</status>
      <modifiedWord/>
      <trackRevisions>false</trackRevisions>
    </reviewItem>
    <reviewItem>
      <errorID>ab2937f7-a345-4e83-832e-0515ae26ba63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24949799</paraID>
      <start>0</start>
      <end>2</end>
      <status>unmodified</status>
      <modifiedWord/>
      <trackRevisions>false</trackRevisions>
    </reviewItem>
    <reviewItem>
      <errorID>3bba0517-70ca-4292-9559-04b4aef2bea0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2422B0AB</paraID>
      <start>0</start>
      <end>2</end>
      <status>unmodified</status>
      <modifiedWord/>
      <trackRevisions>false</trackRevisions>
    </reviewItem>
    <reviewItem>
      <errorID>1412d60b-1608-4c4a-80b9-6ef75f8b0027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5D672A0E</paraID>
      <start>0</start>
      <end>2</end>
      <status>unmodified</status>
      <modifiedWord/>
      <trackRevisions>false</trackRevisions>
    </reviewItem>
    <reviewItem>
      <errorID>e92af513-3290-4f17-98d8-a0c2eeaf48c5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17A544CE</paraID>
      <start>0</start>
      <end>2</end>
      <status>unmodified</status>
      <modifiedWord/>
      <trackRevisions>false</trackRevisions>
    </reviewItem>
    <reviewItem>
      <errorID>9c4699f7-96be-4b98-92bb-c60171a625f3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415B5BB7</paraID>
      <start>0</start>
      <end>2</end>
      <status>unmodified</status>
      <modifiedWord/>
      <trackRevisions>false</trackRevisions>
    </reviewItem>
    <reviewItem>
      <errorID>af4ce580-db37-45c7-b851-e9b57501d150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348FB302</paraID>
      <start>0</start>
      <end>2</end>
      <status>unmodified</status>
      <modifiedWord/>
      <trackRevisions>false</trackRevisions>
    </reviewItem>
    <reviewItem>
      <errorID>07f7cadc-f8a2-4881-b5c1-fc4ed191d453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6AA7B25B</paraID>
      <start>0</start>
      <end>2</end>
      <status>unmodified</status>
      <modifiedWord/>
      <trackRevisions>false</trackRevisions>
    </reviewItem>
    <reviewItem>
      <errorID>e31a9a50-1dfa-446f-878a-5b10e0332ad5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ECAEE06</paraID>
      <start>0</start>
      <end>2</end>
      <status>unmodified</status>
      <modifiedWord/>
      <trackRevisions>false</trackRevisions>
    </reviewItem>
    <reviewItem>
      <errorID>6da104cf-36b2-4b98-b92a-693eb885dd9b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1D3C321E</paraID>
      <start>0</start>
      <end>2</end>
      <status>unmodified</status>
      <modifiedWord/>
      <trackRevisions>false</trackRevisions>
    </reviewItem>
    <reviewItem>
      <errorID>5d3d1e77-7bf5-49b1-8ad3-876464d9fdda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19F0A374</paraID>
      <start>0</start>
      <end>2</end>
      <status>unmodified</status>
      <modifiedWord/>
      <trackRevisions>false</trackRevisions>
    </reviewItem>
    <reviewItem>
      <errorID>17bf6401-c827-4ae7-b594-9c88b73094bf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15C2183D</paraID>
      <start>0</start>
      <end>2</end>
      <status>unmodified</status>
      <modifiedWord/>
      <trackRevisions>false</trackRevisions>
    </reviewItem>
    <reviewItem>
      <errorID>bda48e3c-889a-4044-bcca-10bc35792576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57FC741D</paraID>
      <start>0</start>
      <end>3</end>
      <status>unmodified</status>
      <modifiedWord/>
      <trackRevisions>false</trackRevisions>
    </reviewItem>
    <reviewItem>
      <errorID>9b48e99b-b8ae-42f2-a16a-9c74940fcedd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B935883</paraID>
      <start>0</start>
      <end>3</end>
      <status>unmodified</status>
      <modifiedWord/>
      <trackRevisions>false</trackRevisions>
    </reviewItem>
    <reviewItem>
      <errorID>1ed38487-778a-4847-acf7-20e7d90d6c72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76A5D200</paraID>
      <start>0</start>
      <end>3</end>
      <status>unmodified</status>
      <modifiedWord/>
      <trackRevisions>false</trackRevisions>
    </reviewItem>
    <reviewItem>
      <errorID>412759c9-dcea-420e-8040-686918f2bf44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7C4612DA</paraID>
      <start>0</start>
      <end>3</end>
      <status>unmodified</status>
      <modifiedWord/>
      <trackRevisions>false</trackRevisions>
    </reviewItem>
    <reviewItem>
      <errorID>d0d3c103-65c5-4dbb-8135-e87164c8c236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6EB217A2</paraID>
      <start>0</start>
      <end>3</end>
      <status>unmodified</status>
      <modifiedWord/>
      <trackRevisions>false</trackRevisions>
    </reviewItem>
    <reviewItem>
      <errorID>6befd303-3283-4837-86a3-919729ab7e63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3F3FFD76</paraID>
      <start>0</start>
      <end>2</end>
      <status>unmodified</status>
      <modifiedWord/>
      <trackRevisions>false</trackRevisions>
    </reviewItem>
    <reviewItem>
      <errorID>643dcb23-f924-48de-8dcb-63baa54e7309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2FC0AC2D</paraID>
      <start>0</start>
      <end>2</end>
      <status>unmodified</status>
      <modifiedWord/>
      <trackRevisions>false</trackRevisions>
    </reviewItem>
    <reviewItem>
      <errorID>8da6a71d-f56b-436b-9474-656b2316d956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32679B39</paraID>
      <start>0</start>
      <end>2</end>
      <status>unmodified</status>
      <modifiedWord/>
      <trackRevisions>false</trackRevisions>
    </reviewItem>
    <reviewItem>
      <errorID>8f9bd943-7078-4b44-9c02-8ee0cb34bd07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51A3DB05</paraID>
      <start>0</start>
      <end>2</end>
      <status>unmodified</status>
      <modifiedWord/>
      <trackRevisions>false</trackRevisions>
    </reviewItem>
    <reviewItem>
      <errorID>3da84722-a2e6-4180-8649-0b5a25a84690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3AFA2DA1</paraID>
      <start>0</start>
      <end>2</end>
      <status>unmodified</status>
      <modifiedWord/>
      <trackRevisions>false</trackRevisions>
    </reviewItem>
    <reviewItem>
      <errorID>a16689f8-2892-40c8-af9f-f7ef32369698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4EBA915A</paraID>
      <start>0</start>
      <end>2</end>
      <status>unmodified</status>
      <modifiedWord/>
      <trackRevisions>false</trackRevisions>
    </reviewItem>
    <reviewItem>
      <errorID>de74f9ae-7778-43bc-8ad8-bdeaf091b53e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2A1195C5</paraID>
      <start>0</start>
      <end>2</end>
      <status>unmodified</status>
      <modifiedWord/>
      <trackRevisions>false</trackRevisions>
    </reviewItem>
    <reviewItem>
      <errorID>5fcb77a4-456e-4f75-af30-0b964b389220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428FD23C</paraID>
      <start>0</start>
      <end>2</end>
      <status>unmodified</status>
      <modifiedWord/>
      <trackRevisions>false</trackRevisions>
    </reviewItem>
    <reviewItem>
      <errorID>6c1cffac-24cc-4e32-90c2-240c10a74bb3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674FDFDA</paraID>
      <start>0</start>
      <end>2</end>
      <status>unmodified</status>
      <modifiedWord/>
      <trackRevisions>false</trackRevisions>
    </reviewItem>
    <reviewItem>
      <errorID>53cc409d-f718-4754-a6e0-9ae2ba10d19f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93655BF</paraID>
      <start>0</start>
      <end>3</end>
      <status>unmodified</status>
      <modifiedWord/>
      <trackRevisions>false</trackRevisions>
    </reviewItem>
    <reviewItem>
      <errorID>a299b3b6-a008-4fca-bfbb-6ecec84d29bc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28CAE429</paraID>
      <start>0</start>
      <end>3</end>
      <status>unmodified</status>
      <modifiedWord/>
      <trackRevisions>false</trackRevisions>
    </reviewItem>
    <reviewItem>
      <errorID>33fac82c-8165-47b0-b185-b1f2eec8a8fc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1B8916CF</paraID>
      <start>0</start>
      <end>3</end>
      <status>unmodified</status>
      <modifiedWord/>
      <trackRevisions>false</trackRevisions>
    </reviewItem>
    <reviewItem>
      <errorID>726e9b3d-5f9e-4aef-87f2-f2277db7d5d8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745CB4</paraID>
      <start>0</start>
      <end>3</end>
      <status>unmodified</status>
      <modifiedWord/>
      <trackRevisions>false</trackRevisions>
    </reviewItem>
    <reviewItem>
      <errorID>1f699d48-217b-4d6b-b1a6-14be77663bc1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52A67BE5</paraID>
      <start>0</start>
      <end>3</end>
      <status>unmodified</status>
      <modifiedWord/>
      <trackRevisions>false</trackRevisions>
    </reviewItem>
    <reviewItem>
      <errorID>81a89677-0110-4014-8ed8-87513029bf7b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14E9901B</paraID>
      <start>0</start>
      <end>2</end>
      <status>unmodified</status>
      <modifiedWord/>
      <trackRevisions>false</trackRevisions>
    </reviewItem>
    <reviewItem>
      <errorID>a98c5ebe-3d2a-48b6-a855-c943805f04c7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78A9343C</paraID>
      <start>0</start>
      <end>2</end>
      <status>unmodified</status>
      <modifiedWord/>
      <trackRevisions>false</trackRevisions>
    </reviewItem>
    <reviewItem>
      <errorID>f8778cd1-b29f-4c85-9f73-7dc3615834c9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5BE2A9E3</paraID>
      <start>0</start>
      <end>2</end>
      <status>unmodified</status>
      <modifiedWord/>
      <trackRevisions>false</trackRevisions>
    </reviewItem>
    <reviewItem>
      <errorID>07df7b75-775f-45bf-8b3e-d3e31255dd07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DE1F68</paraID>
      <start>0</start>
      <end>2</end>
      <status>unmodified</status>
      <modifiedWord/>
      <trackRevisions>false</trackRevisions>
    </reviewItem>
    <reviewItem>
      <errorID>de5b092a-9d4c-4b23-b739-09f258f9a37c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1067522A</paraID>
      <start>0</start>
      <end>2</end>
      <status>unmodified</status>
      <modifiedWord/>
      <trackRevisions>false</trackRevisions>
    </reviewItem>
    <reviewItem>
      <errorID>506b5209-a4eb-4abd-8295-1f2bbbee35f3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65044E08</paraID>
      <start>0</start>
      <end>2</end>
      <status>unmodified</status>
      <modifiedWord/>
      <trackRevisions>false</trackRevisions>
    </reviewItem>
    <reviewItem>
      <errorID>eea8d7bf-43b5-4926-8dff-e6d94b75fb19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3A2D1A78</paraID>
      <start>0</start>
      <end>2</end>
      <status>unmodified</status>
      <modifiedWord/>
      <trackRevisions>false</trackRevisions>
    </reviewItem>
    <reviewItem>
      <errorID>6ea7aa42-0dff-4401-bf59-c65d2fc64ae6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2E246EFD</paraID>
      <start>0</start>
      <end>2</end>
      <status>unmodified</status>
      <modifiedWord/>
      <trackRevisions>false</trackRevisions>
    </reviewItem>
    <reviewItem>
      <errorID>9e8615b5-4a26-4e93-b487-13ebd7655657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6B42388E</paraID>
      <start>0</start>
      <end>2</end>
      <status>unmodified</status>
      <modifiedWord/>
      <trackRevisions>false</trackRevisions>
    </reviewItem>
    <reviewItem>
      <errorID>c427d6ed-a40b-4639-aa4a-8daecf6037df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74374152</paraID>
      <start>0</start>
      <end>3</end>
      <status>unmodified</status>
      <modifiedWord/>
      <trackRevisions>false</trackRevisions>
    </reviewItem>
    <reviewItem>
      <errorID>a81f2fd5-2e29-4d0b-ad40-76a5fc72481d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3A4ADE6D</paraID>
      <start>0</start>
      <end>3</end>
      <status>unmodified</status>
      <modifiedWord/>
      <trackRevisions>false</trackRevisions>
    </reviewItem>
    <reviewItem>
      <errorID>0ab5ea28-7b57-4164-9a6d-313f3d7eeadc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7A5DF133</paraID>
      <start>0</start>
      <end>3</end>
      <status>unmodified</status>
      <modifiedWord/>
      <trackRevisions>false</trackRevisions>
    </reviewItem>
    <reviewItem>
      <errorID>42163951-ea1f-4d45-a1fe-26241e905283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618F4601</paraID>
      <start>0</start>
      <end>3</end>
      <status>unmodified</status>
      <modifiedWord/>
      <trackRevisions>false</trackRevisions>
    </reviewItem>
    <reviewItem>
      <errorID>63341cc2-1e02-4c70-87ff-6ba32a5caf64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34E68C0E</paraID>
      <start>0</start>
      <end>3</end>
      <status>unmodified</status>
      <modifiedWord/>
      <trackRevisions>false</trackRevisions>
    </reviewItem>
    <reviewItem>
      <errorID>dea79968-99a0-4303-a0d5-ab10c941dc12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723BB436</paraID>
      <start>0</start>
      <end>2</end>
      <status>unmodified</status>
      <modifiedWord/>
      <trackRevisions>false</trackRevisions>
    </reviewItem>
    <reviewItem>
      <errorID>aa115673-6daf-4d88-bafe-2cd695bb4c66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58A81C64</paraID>
      <start>0</start>
      <end>2</end>
      <status>unmodified</status>
      <modifiedWord/>
      <trackRevisions>false</trackRevisions>
    </reviewItem>
    <reviewItem>
      <errorID>d6e0dc09-e714-4931-8126-ade85bad0bd6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4DEA37D0</paraID>
      <start>0</start>
      <end>2</end>
      <status>unmodified</status>
      <modifiedWord/>
      <trackRevisions>false</trackRevisions>
    </reviewItem>
    <reviewItem>
      <errorID>a471283b-9deb-40f3-ba79-613419807242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4EE2E8B</paraID>
      <start>0</start>
      <end>2</end>
      <status>unmodified</status>
      <modifiedWord/>
      <trackRevisions>false</trackRevisions>
    </reviewItem>
    <reviewItem>
      <errorID>391fa7cf-c6aa-4f2a-9c3a-6811d57c7c34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73DAFBE6</paraID>
      <start>0</start>
      <end>2</end>
      <status>unmodified</status>
      <modifiedWord/>
      <trackRevisions>false</trackRevisions>
    </reviewItem>
    <reviewItem>
      <errorID>817628b5-a7d0-42b4-9020-eb372f710ed4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2578F763</paraID>
      <start>0</start>
      <end>2</end>
      <status>unmodified</status>
      <modifiedWord/>
      <trackRevisions>false</trackRevisions>
    </reviewItem>
    <reviewItem>
      <errorID>3217b111-071f-434b-b0df-4d2e07047874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3817E62D</paraID>
      <start>0</start>
      <end>2</end>
      <status>unmodified</status>
      <modifiedWord/>
      <trackRevisions>false</trackRevisions>
    </reviewItem>
    <reviewItem>
      <errorID>7bc59201-6623-4460-bba6-2c136c18a08b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70A39112</paraID>
      <start>0</start>
      <end>2</end>
      <status>unmodified</status>
      <modifiedWord/>
      <trackRevisions>false</trackRevisions>
    </reviewItem>
    <reviewItem>
      <errorID>92d632a6-b16f-4660-ac1d-eb2ed42ef888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6C3AE685</paraID>
      <start>0</start>
      <end>2</end>
      <status>unmodified</status>
      <modifiedWord/>
      <trackRevisions>false</trackRevisions>
    </reviewItem>
    <reviewItem>
      <errorID>a059dc96-f5b6-4bea-9fb8-9adea83cbd21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5AFE12CB</paraID>
      <start>0</start>
      <end>3</end>
      <status>unmodified</status>
      <modifiedWord/>
      <trackRevisions>false</trackRevisions>
    </reviewItem>
    <reviewItem>
      <errorID>b859edb3-db83-465a-a739-1f7f79977938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724AFC10</paraID>
      <start>0</start>
      <end>3</end>
      <status>unmodified</status>
      <modifiedWord/>
      <trackRevisions>false</trackRevisions>
    </reviewItem>
    <reviewItem>
      <errorID>087d6893-da13-4ef7-9e59-e68c6f9aa96c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25154D95</paraID>
      <start>0</start>
      <end>3</end>
      <status>unmodified</status>
      <modifiedWord/>
      <trackRevisions>false</trackRevisions>
    </reviewItem>
    <reviewItem>
      <errorID>a7e1604e-a654-4384-8ade-eb858ae8a1f6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4C7AF78E</paraID>
      <start>0</start>
      <end>3</end>
      <status>unmodified</status>
      <modifiedWord/>
      <trackRevisions>false</trackRevisions>
    </reviewItem>
    <reviewItem>
      <errorID>7c827474-88c3-4d22-8e37-336326087e75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275AB2B0</paraID>
      <start>0</start>
      <end>3</end>
      <status>unmodified</status>
      <modifiedWord/>
      <trackRevisions>false</trackRevisions>
    </reviewItem>
    <reviewItem>
      <errorID>2c73e9c0-c60b-4a00-9711-36e201a3f0a8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11B7ED6F</paraID>
      <start>0</start>
      <end>2</end>
      <status>unmodified</status>
      <modifiedWord/>
      <trackRevisions>false</trackRevisions>
    </reviewItem>
    <reviewItem>
      <errorID>e39ed430-49d5-4668-b57c-50355454a4c8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7B5FF068</paraID>
      <start>0</start>
      <end>2</end>
      <status>unmodified</status>
      <modifiedWord/>
      <trackRevisions>false</trackRevisions>
    </reviewItem>
    <reviewItem>
      <errorID>e7de49eb-b3e4-4d4f-9382-7d36453c3cc8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46FE8797</paraID>
      <start>0</start>
      <end>2</end>
      <status>unmodified</status>
      <modifiedWord/>
      <trackRevisions>false</trackRevisions>
    </reviewItem>
    <reviewItem>
      <errorID>a87e7636-8748-455f-bf46-9598e6149f90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738A58D3</paraID>
      <start>0</start>
      <end>2</end>
      <status>unmodified</status>
      <modifiedWord/>
      <trackRevisions>false</trackRevisions>
    </reviewItem>
    <reviewItem>
      <errorID>a1941a84-b43d-4210-acbb-59492bf53821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12EC91BE</paraID>
      <start>0</start>
      <end>2</end>
      <status>unmodified</status>
      <modifiedWord/>
      <trackRevisions>false</trackRevisions>
    </reviewItem>
    <reviewItem>
      <errorID>9fae69a9-4b09-4e72-a57e-d844036fa7de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2F812214</paraID>
      <start>0</start>
      <end>2</end>
      <status>unmodified</status>
      <modifiedWord/>
      <trackRevisions>false</trackRevisions>
    </reviewItem>
    <reviewItem>
      <errorID>a14ae53e-d19f-429a-b5da-84d840f05cf3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6D5D00DA</paraID>
      <start>0</start>
      <end>2</end>
      <status>unmodified</status>
      <modifiedWord/>
      <trackRevisions>false</trackRevisions>
    </reviewItem>
    <reviewItem>
      <errorID>111bba82-ec2d-4381-bcec-e686b2514bf6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49E65761</paraID>
      <start>0</start>
      <end>2</end>
      <status>unmodified</status>
      <modifiedWord/>
      <trackRevisions>false</trackRevisions>
    </reviewItem>
    <reviewItem>
      <errorID>e6fbec46-ca11-4069-bca3-0e68a1adfc19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555F1115</paraID>
      <start>0</start>
      <end>2</end>
      <status>unmodified</status>
      <modifiedWord/>
      <trackRevisions>false</trackRevisions>
    </reviewItem>
    <reviewItem>
      <errorID>b16405cc-cd32-42f5-8dc4-5f1e4027ec11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7D216B8E</paraID>
      <start>0</start>
      <end>3</end>
      <status>unmodified</status>
      <modifiedWord/>
      <trackRevisions>false</trackRevisions>
    </reviewItem>
    <reviewItem>
      <errorID>1507acb5-84db-4197-b7cd-a99dfdacdefc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7B3F46DD</paraID>
      <start>0</start>
      <end>3</end>
      <status>unmodified</status>
      <modifiedWord/>
      <trackRevisions>false</trackRevisions>
    </reviewItem>
    <reviewItem>
      <errorID>04cb9dbe-69fb-4857-baf6-ea0d07287f99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701E968E</paraID>
      <start>0</start>
      <end>3</end>
      <status>unmodified</status>
      <modifiedWord/>
      <trackRevisions>false</trackRevisions>
    </reviewItem>
    <reviewItem>
      <errorID>2df3d06a-9f6a-4252-8da7-44c9c4eedd2a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78D11763</paraID>
      <start>0</start>
      <end>3</end>
      <status>unmodified</status>
      <modifiedWord/>
      <trackRevisions>false</trackRevisions>
    </reviewItem>
    <reviewItem>
      <errorID>9bde80c0-1fba-459b-90e2-b9187416c56a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18490CFD</paraID>
      <start>0</start>
      <end>3</end>
      <status>unmodified</status>
      <modifiedWord/>
      <trackRevisions>false</trackRevisions>
    </reviewItem>
    <reviewItem>
      <errorID>beaea196-50a5-4dd8-98f0-5b42a8340bee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534CBA78</paraID>
      <start>0</start>
      <end>2</end>
      <status>unmodified</status>
      <modifiedWord/>
      <trackRevisions>false</trackRevisions>
    </reviewItem>
    <reviewItem>
      <errorID>2b25a76f-0836-45a4-87a5-f32c229cfa2b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4C77D0B5</paraID>
      <start>0</start>
      <end>2</end>
      <status>unmodified</status>
      <modifiedWord/>
      <trackRevisions>false</trackRevisions>
    </reviewItem>
    <reviewItem>
      <errorID>2da242f4-7193-400d-9b83-d3e556e17401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55E38284</paraID>
      <start>0</start>
      <end>2</end>
      <status>unmodified</status>
      <modifiedWord/>
      <trackRevisions>false</trackRevisions>
    </reviewItem>
    <reviewItem>
      <errorID>23c9b011-839b-4373-82f8-31f4e0f5d74c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57B6D3EA</paraID>
      <start>0</start>
      <end>2</end>
      <status>unmodified</status>
      <modifiedWord/>
      <trackRevisions>false</trackRevisions>
    </reviewItem>
    <reviewItem>
      <errorID>61f7cca9-aec1-4588-aea3-3de56267087d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5251449D</paraID>
      <start>0</start>
      <end>2</end>
      <status>unmodified</status>
      <modifiedWord/>
      <trackRevisions>false</trackRevisions>
    </reviewItem>
    <reviewItem>
      <errorID>279eb13a-ca39-4354-a4e9-0da47e8746dc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8DB400D</paraID>
      <start>0</start>
      <end>2</end>
      <status>unmodified</status>
      <modifiedWord/>
      <trackRevisions>false</trackRevisions>
    </reviewItem>
    <reviewItem>
      <errorID>527b418c-2acd-46f3-90d2-c1a7a6269e7c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3290649A</paraID>
      <start>0</start>
      <end>2</end>
      <status>unmodified</status>
      <modifiedWord/>
      <trackRevisions>false</trackRevisions>
    </reviewItem>
    <reviewItem>
      <errorID>4a39d136-c924-410c-9128-2e2d27fdddc9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6C620AD7</paraID>
      <start>0</start>
      <end>2</end>
      <status>unmodified</status>
      <modifiedWord/>
      <trackRevisions>false</trackRevisions>
    </reviewItem>
    <reviewItem>
      <errorID>970847ef-ddd7-42e0-a98e-bb366ad44f6a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786EF5A4</paraID>
      <start>0</start>
      <end>2</end>
      <status>unmodified</status>
      <modifiedWord/>
      <trackRevisions>false</trackRevisions>
    </reviewItem>
    <reviewItem>
      <errorID>91b4c492-6b41-4b51-aa8d-83520b77cf50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2B7FE607</paraID>
      <start>0</start>
      <end>2</end>
      <status>unmodified</status>
      <modifiedWord/>
      <trackRevisions>false</trackRevisions>
    </reviewItem>
    <reviewItem>
      <errorID>5a911cf6-ba63-462a-b355-61c97d10d31f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3D68EE44</paraID>
      <start>0</start>
      <end>3</end>
      <status>unmodified</status>
      <modifiedWord/>
      <trackRevisions>false</trackRevisions>
    </reviewItem>
    <reviewItem>
      <errorID>6974b5cf-57ce-4c60-8c11-318e09ae48b4</errorID>
      <errorWord>&lt;</errorWord>
      <group>L1_Format</group>
      <groupName>格式问题</groupName>
      <ability>L2_HalfPunc</ability>
      <abilityName>全半角检查</abilityName>
      <candidateList>
        <item>〈</item>
      </candidateList>
      <explain>文本全半角错误。</explain>
      <paraID>3D68EE44</paraID>
      <start>33</start>
      <end>34</end>
      <status>unmodified</status>
      <modifiedWord/>
      <trackRevisions>false</trackRevisions>
    </reviewItem>
    <reviewItem>
      <errorID>ae5a182d-e006-48d6-b559-a349e8af0cb1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73183EFA</paraID>
      <start>0</start>
      <end>3</end>
      <status>unmodified</status>
      <modifiedWord/>
      <trackRevisions>false</trackRevisions>
    </reviewItem>
    <reviewItem>
      <errorID>4d02f1f1-3e74-463c-ab8c-6f229ae21bcd</errorID>
      <errorWord>&lt;</errorWord>
      <group>L1_Format</group>
      <groupName>格式问题</groupName>
      <ability>L2_HalfPunc</ability>
      <abilityName>全半角检查</abilityName>
      <candidateList>
        <item>〈</item>
      </candidateList>
      <explain>文本全半角错误。</explain>
      <paraID>73183EFA</paraID>
      <start>35</start>
      <end>36</end>
      <status>unmodified</status>
      <modifiedWord/>
      <trackRevisions>false</trackRevisions>
    </reviewItem>
    <reviewItem>
      <errorID>bab3c867-b221-4d7e-b4a1-974b04d55501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74D24688</paraID>
      <start>0</start>
      <end>3</end>
      <status>unmodified</status>
      <modifiedWord/>
      <trackRevisions>false</trackRevisions>
    </reviewItem>
    <reviewItem>
      <errorID>e53c5c81-c2eb-4f57-9445-9fb2049a59d2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4675647A</paraID>
      <start>41</start>
      <end>42</end>
      <status>unmodified</status>
      <modifiedWord/>
      <trackRevisions>false</trackRevisions>
    </reviewItem>
    <reviewItem>
      <errorID>4aaa18a1-123a-48a2-9bb4-405ff038a1d3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2AFCE3A2</paraID>
      <start>44</start>
      <end>45</end>
      <status>unmodified</status>
      <modifiedWord/>
      <trackRevisions>false</trackRevisions>
    </reviewItem>
    <reviewItem>
      <errorID>494c3532-618e-4d04-889e-1a76f4b64de4</errorID>
      <errorWord>),</errorWord>
      <group>L1_Format</group>
      <groupName>格式问题</groupName>
      <ability>L2_HalfPunc</ability>
      <abilityName>全半角检查</abilityName>
      <candidateList>
        <item>），</item>
      </candidateList>
      <explain>文本全半角错误。</explain>
      <paraID>15DEECD4</paraID>
      <start>48</start>
      <end>50</end>
      <status>unmodified</status>
      <modifiedWord/>
      <trackRevisions>false</trackRevisions>
    </reviewItem>
    <reviewItem>
      <errorID>87ed716e-54bc-4d35-a7cf-426ead10663d</errorID>
      <errorWord>（</errorWord>
      <group>L1_Punc</group>
      <groupName>标点问题</groupName>
      <ability>L2_Punc</ability>
      <abilityName>标点符号检查</abilityName>
      <candidateList>
        <item/>
      </candidateList>
      <explain>同一形式括号套用。</explain>
      <paraID>1A8F46BE</paraID>
      <start>21</start>
      <end>22</end>
      <status>unmodified</status>
      <modifiedWord/>
      <trackRevisions>false</trackRevisions>
    </reviewItem>
    <reviewItem>
      <errorID>eb4ab626-2b87-4394-adc7-ae2bcfc3e668</errorID>
      <errorWord>商</errorWord>
      <group>L1_Word</group>
      <groupName>字词问题</groupName>
      <ability>L2_Typo</ability>
      <abilityName>字词错误</abilityName>
      <candidateList>
        <item>商最</item>
      </candidateList>
      <explain/>
      <paraID>1A8F46BE</paraID>
      <start>26</start>
      <end>27</end>
      <status>unmodified</status>
      <modifiedWord/>
      <trackRevisions>false</trackRevisions>
    </reviewItem>
    <reviewItem>
      <errorID>7583bb12-bb5c-4015-ad1f-29716c2245ae</errorID>
      <errorWord>(</errorWord>
      <group>L1_Punc</group>
      <groupName>标点问题</groupName>
      <ability>L2_Punc</ability>
      <abilityName>标点符号检查</abilityName>
      <candidateList/>
      <explain>同一形式括号套用。</explain>
      <paraID>1A8F46BE</paraID>
      <start>38</start>
      <end>39</end>
      <status>unmodified</status>
      <modifiedWord/>
      <trackRevisions>false</trackRevisions>
    </reviewItem>
    <reviewItem>
      <errorID>925e7c10-5194-4320-876d-2c18d2b41b5b</errorID>
      <errorWord>)</errorWord>
      <group>L1_Punc</group>
      <groupName>标点问题</groupName>
      <ability>L2_Punc</ability>
      <abilityName>标点符号检查</abilityName>
      <candidateList/>
      <explain>同一形式括号套用。</explain>
      <paraID>1A8F46BE</paraID>
      <start>45</start>
      <end>46</end>
      <status>unmodified</status>
      <modifiedWord/>
      <trackRevisions>false</trackRevisions>
    </reviewItem>
    <reviewItem>
      <errorID>51213136-897f-4458-85a5-d671f6a4375c</errorID>
      <errorWord>（</errorWord>
      <group>L1_Punc</group>
      <groupName>标点问题</groupName>
      <ability>L2_Punc</ability>
      <abilityName>标点符号检查</abilityName>
      <candidateList/>
      <explain>同一形式括号套用。</explain>
      <paraID>1A8F46BE</paraID>
      <start>53</start>
      <end>54</end>
      <status>unmodified</status>
      <modifiedWord/>
      <trackRevisions>false</trackRevisions>
    </reviewItem>
    <reviewItem>
      <errorID>f8768f9d-0474-432a-93da-64d4770dbe65</errorID>
      <errorWord>）</errorWord>
      <group>L1_Punc</group>
      <groupName>标点问题</groupName>
      <ability>L2_Punc</ability>
      <abilityName>标点符号检查</abilityName>
      <candidateList/>
      <explain>同一形式括号套用。</explain>
      <paraID>1A8F46BE</paraID>
      <start>67</start>
      <end>68</end>
      <status>unmodified</status>
      <modifiedWord/>
      <trackRevisions>false</trackRevisions>
    </reviewItem>
    <reviewItem>
      <errorID>ee742ced-0430-4860-8eaa-12bd09b585a6</errorID>
      <errorWord>（</errorWord>
      <group>L1_Punc</group>
      <groupName>标点问题</groupName>
      <ability>L2_Punc</ability>
      <abilityName>标点符号检查</abilityName>
      <candidateList/>
      <explain>同一形式括号套用。</explain>
      <paraID>342A2A50</paraID>
      <start>47</start>
      <end>48</end>
      <status>unmodified</status>
      <modifiedWord/>
      <trackRevisions>false</trackRevisions>
    </reviewItem>
    <reviewItem>
      <errorID>101e52a3-9055-4acf-abe0-91a418aeaa3e</errorID>
      <errorWord>）</errorWord>
      <group>L1_Punc</group>
      <groupName>标点问题</groupName>
      <ability>L2_Punc</ability>
      <abilityName>标点符号检查</abilityName>
      <candidateList/>
      <explain>同一形式括号套用。</explain>
      <paraID>342A2A50</paraID>
      <start>54</start>
      <end>55</end>
      <status>unmodified</status>
      <modifiedWord/>
      <trackRevisions>false</trackRevisions>
    </reviewItem>
    <reviewItem>
      <errorID>79810092-9841-4e94-ac4e-dfaf054c0296</errorID>
      <errorWord>商</errorWord>
      <group>L1_Word</group>
      <groupName>字词问题</groupName>
      <ability>L2_Typo</ability>
      <abilityName>字词错误</abilityName>
      <candidateList>
        <item>商最</item>
      </candidateList>
      <explain/>
      <paraID>383505E3</paraID>
      <start>6</start>
      <end>7</end>
      <status>unmodified</status>
      <modifiedWord/>
      <trackRevisions>false</trackRevisions>
    </reviewItem>
    <reviewItem>
      <errorID>231c0025-085a-46b1-81c9-c6e8d439c1e7</errorID>
      <errorWord>(</errorWord>
      <group>L1_Format</group>
      <groupName>格式问题</groupName>
      <ability>L2_HalfPunc</ability>
      <abilityName>全半角检查</abilityName>
      <candidateList>
        <item>（</item>
      </candidateList>
      <explain>文本全半角错误。</explain>
      <paraID>383505E3</paraID>
      <start>18</start>
      <end>19</end>
      <status>unmodified</status>
      <modifiedWord/>
      <trackRevisions>false</trackRevisions>
    </reviewItem>
    <reviewItem>
      <errorID>ed0ea56a-a051-4cf7-87ea-7c77af46bc20</errorID>
      <errorWord>)</errorWord>
      <group>L1_Format</group>
      <groupName>格式问题</groupName>
      <ability>L2_HalfPunc</ability>
      <abilityName>全半角检查</abilityName>
      <candidateList>
        <item>）</item>
      </candidateList>
      <explain>文本全半角错误。</explain>
      <paraID>383505E3</paraID>
      <start>25</start>
      <end>26</end>
      <status>unmodified</status>
      <modifiedWord/>
      <trackRevisions>false</trackRevisions>
    </reviewItem>
    <reviewItem>
      <errorID>54c346e5-c836-4939-9ed5-ad07a80af5f3</errorID>
      <errorWord>(</errorWord>
      <group>L1_Format</group>
      <groupName>格式问题</groupName>
      <ability>L2_HalfPunc</ability>
      <abilityName>全半角检查</abilityName>
      <candidateList>
        <item>（</item>
      </candidateList>
      <explain>文本全半角错误。</explain>
      <paraID>73D45CAD</paraID>
      <start>34</start>
      <end>35</end>
      <status>unmodified</status>
      <modifiedWord/>
      <trackRevisions>false</trackRevisions>
    </reviewItem>
    <reviewItem>
      <errorID>e28ead7f-1182-4460-88fa-bffdd4277505</errorID>
      <errorWord>)</errorWord>
      <group>L1_Format</group>
      <groupName>格式问题</groupName>
      <ability>L2_HalfPunc</ability>
      <abilityName>全半角检查</abilityName>
      <candidateList>
        <item>）</item>
      </candidateList>
      <explain>文本全半角错误。</explain>
      <paraID>73D45CAD</paraID>
      <start>37</start>
      <end>38</end>
      <status>unmodified</status>
      <modifiedWord/>
      <trackRevisions>false</trackRevisions>
    </reviewItem>
    <reviewItem>
      <errorID>a4e2f598-56e1-4ba2-95b4-aeed0dca4ef1</errorID>
      <errorWord>,</errorWord>
      <group>L1_Format</group>
      <groupName>格式问题</groupName>
      <ability>L2_HalfPunc</ability>
      <abilityName>全半角检查</abilityName>
      <candidateList>
        <item>，</item>
      </candidateList>
      <explain>文本全半角错误。</explain>
      <paraID>5D66CB8F</paraID>
      <start>8</start>
      <end>9</end>
      <status>unmodified</status>
      <modifiedWord/>
      <trackRevisions>false</trackRevisions>
    </reviewItem>
    <reviewItem>
      <errorID>6348f942-22c3-48fd-ab12-1e9cd1b32825</errorID>
      <errorWord>,</errorWord>
      <group>L1_Format</group>
      <groupName>格式问题</groupName>
      <ability>L2_HalfPunc</ability>
      <abilityName>全半角检查</abilityName>
      <candidateList>
        <item>，</item>
      </candidateList>
      <explain>文本全半角错误。</explain>
      <paraID>5D66CB8F</paraID>
      <start>34</start>
      <end>35</end>
      <status>unmodified</status>
      <modifiedWord/>
      <trackRevisions>false</trackRevisions>
    </reviewItem>
    <reviewItem>
      <errorID>3fafbbc4-92c6-4381-a63a-c7016b45fad7</errorID>
      <errorWord>联合体中</errorWord>
      <group>L1_Word</group>
      <groupName>字词问题</groupName>
      <ability>L2_Typo</ability>
      <abilityName>字词错误</abilityName>
      <candidateList>
        <item>联合体</item>
      </candidateList>
      <explain/>
      <paraID> 34B700A</paraID>
      <start>106</start>
      <end>110</end>
      <status>unmodified</status>
      <modifiedWord/>
      <trackRevisions>false</trackRevisions>
    </reviewItem>
    <reviewItem>
      <errorID>5fcbdfb8-7577-4a82-a6b5-2e61a7fbda5d</errorID>
      <errorWord>(</errorWord>
      <group>L1_Format</group>
      <groupName>格式问题</groupName>
      <ability>L2_HalfPunc</ability>
      <abilityName>全半角检查</abilityName>
      <candidateList>
        <item>（</item>
      </candidateList>
      <explain>文本全半角错误。</explain>
      <paraID>7C645DF4</paraID>
      <start>5</start>
      <end>6</end>
      <status>unmodified</status>
      <modifiedWord/>
      <trackRevisions>false</trackRevisions>
    </reviewItem>
    <reviewItem>
      <errorID>2ab2193d-3be0-4717-b92e-658396ef78bb</errorID>
      <errorWord>)</errorWord>
      <group>L1_Format</group>
      <groupName>格式问题</groupName>
      <ability>L2_HalfPunc</ability>
      <abilityName>全半角检查</abilityName>
      <candidateList>
        <item>）</item>
      </candidateList>
      <explain>文本全半角错误。</explain>
      <paraID>7C645DF4</paraID>
      <start>8</start>
      <end>9</end>
      <status>unmodified</status>
      <modifiedWord/>
      <trackRevisions>false</trackRevisions>
    </reviewItem>
    <reviewItem>
      <errorID>ea22431d-7f2a-4674-b8e8-96f9f8d7e559</errorID>
      <errorWord>(</errorWord>
      <group>L1_Format</group>
      <groupName>格式问题</groupName>
      <ability>L2_HalfPunc</ability>
      <abilityName>全半角检查</abilityName>
      <candidateList>
        <item>（</item>
      </candidateList>
      <explain>文本全半角错误。</explain>
      <paraID>7D8CEC7E</paraID>
      <start>2</start>
      <end>3</end>
      <status>unmodified</status>
      <modifiedWord/>
      <trackRevisions>false</trackRevisions>
    </reviewItem>
    <reviewItem>
      <errorID>76e9c376-daaf-4b85-82d5-8af98599a152</errorID>
      <errorWord>)</errorWord>
      <group>L1_Format</group>
      <groupName>格式问题</groupName>
      <ability>L2_HalfPunc</ability>
      <abilityName>全半角检查</abilityName>
      <candidateList>
        <item>）</item>
      </candidateList>
      <explain>文本全半角错误。</explain>
      <paraID>7D8CEC7E</paraID>
      <start>5</start>
      <end>6</end>
      <status>unmodified</status>
      <modifiedWord/>
      <trackRevisions>false</trackRevisions>
    </reviewItem>
  </reviewItems>
  <config/>
</contractReview>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2024-03-06T08:33:00Z</dcterms:created>
  <dcterms:modified xsi:type="dcterms:W3CDTF">2025-07-02T14:27:25Z</dcterms:modified>
</cp:coreProperties>
</file>

<file path=customXml/item8.xml><?xml version="1.0" encoding="utf-8"?>
<Properties xmlns:vt="http://schemas.openxmlformats.org/officeDocument/2006/docPropsVTypes" xmlns="http://schemas.openxmlformats.org/officeDocument/2006/custom-properties">
  <property fmtid="{D5CDD505-2E9C-101B-9397-08002B2CF9AE}" pid="2" name="KSOProductBuildVer">
    <vt:lpwstr>2052-12.1.0.21915</vt:lpwstr>
  </property>
  <property fmtid="{D5CDD505-2E9C-101B-9397-08002B2CF9AE}" pid="3" name="ICV">
    <vt:lpwstr>BEEEFB1B4EF44646AC534C003F8DA89D_13</vt:lpwstr>
  </property>
  <property fmtid="{D5CDD505-2E9C-101B-9397-08002B2CF9AE}" pid="4" name="KSOTemplateDocerSaveRecord">
    <vt:lpwstr>eyJoZGlkIjoiMGMxNzk4MDY4YWFmOWEzOGNhN2U5Mjc4YWNkMzEyZDEiLCJ1c2VySWQiOiI3NzM0Mzg1OTkifQ_x003D__x003D_</vt:lpwstr>
  </property>
</Properties>
</file>

<file path=customXml/itemProps1.xml><?xml version="1.0" encoding="utf-8"?>
<ds:datastoreItem xmlns:ds="http://schemas.openxmlformats.org/officeDocument/2006/customXml" ds:itemID="{07E4E8CC-643E-46D9-AC61-F63610C35820}"/>
</file>

<file path=customXml/itemProps2.xml><?xml version="1.0" encoding="utf-8"?>
<ds:datastoreItem xmlns:ds="http://schemas.openxmlformats.org/officeDocument/2006/customXml" ds:itemID="{AC2D60E9-0328-40CC-87F5-9686AFDE51C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0C2128BF-627D-4149-A69C-287D4B29E295}"/>
</file>

<file path=customXml/itemProps5.xml><?xml version="1.0" encoding="utf-8"?>
<ds:datastoreItem xmlns:ds="http://schemas.openxmlformats.org/officeDocument/2006/customXml" ds:itemID="{D20DB85F-7AD6-4D68-9DF5-55F9881C2D0A}"/>
</file>

<file path=customXml/itemProps6.xml><?xml version="1.0" encoding="utf-8"?>
<ds:datastoreItem xmlns:ds="http://schemas.openxmlformats.org/officeDocument/2006/customXml" ds:itemID="{F9BFCC50-E60E-4F64-8253-806D56A2D461}"/>
</file>

<file path=customXml/itemProps7.xml><?xml version="1.0" encoding="utf-8"?>
<ds:datastoreItem xmlns:ds="http://schemas.openxmlformats.org/officeDocument/2006/customXml" ds:itemID="{D5FC3CA5-D094-43BD-875F-0C91EC261E68}"/>
</file>

<file path=customXml/itemProps8.xml><?xml version="1.0" encoding="utf-8"?>
<ds:datastoreItem xmlns:ds="http://schemas.openxmlformats.org/officeDocument/2006/customXml" ds:itemID="{04F62EB5-F829-4135-92E8-7E3C8823536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赵琼</cp:lastModifiedBy>
  <cp:revision>2</cp:revision>
  <dcterms:created xsi:type="dcterms:W3CDTF">2024-03-06T08:33:00Z</dcterms:created>
  <dcterms:modified xsi:type="dcterms:W3CDTF">2025-12-17T12:12:42Z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D8E8D4750B3B4DD5B6220A0B42D6BDC6_13</vt:lpwstr>
  </property>
  <property fmtid="{D5CDD505-2E9C-101B-9397-08002B2CF9AE}" pid="4" name="KSOTemplateDocerSaveRecord">
    <vt:lpwstr>eyJoZGlkIjoiMGMxNzk4MDY4YWFmOWEzOGNhN2U5Mjc4YWNkMzEyZDEiLCJ1c2VySWQiOiI3NzM0Mzg1OTkifQ==</vt:lpwstr>
  </property>
</Properties>
</file>